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47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418"/>
        <w:gridCol w:w="5954"/>
        <w:gridCol w:w="3118"/>
        <w:gridCol w:w="1985"/>
      </w:tblGrid>
      <w:tr w:rsidR="00A5188A" w:rsidRPr="00C97D8C" w14:paraId="3A4E6F24" w14:textId="77777777" w:rsidTr="00117114">
        <w:trPr>
          <w:trHeight w:val="1134"/>
        </w:trPr>
        <w:tc>
          <w:tcPr>
            <w:tcW w:w="1418" w:type="dxa"/>
            <w:shd w:val="clear" w:color="auto" w:fill="A6A6A6" w:themeFill="background1" w:themeFillShade="A6"/>
          </w:tcPr>
          <w:p w14:paraId="6F340877" w14:textId="77777777" w:rsidR="00A5188A" w:rsidRPr="00D11379" w:rsidRDefault="00A5188A" w:rsidP="005011D5">
            <w:pPr>
              <w:pStyle w:val="Header"/>
              <w:rPr>
                <w:rFonts w:ascii="Garamond" w:hAnsi="Garamond"/>
                <w:b/>
                <w:lang w:val="en-US"/>
              </w:rPr>
            </w:pPr>
          </w:p>
        </w:tc>
        <w:tc>
          <w:tcPr>
            <w:tcW w:w="5954" w:type="dxa"/>
            <w:shd w:val="clear" w:color="auto" w:fill="A6A6A6" w:themeFill="background1" w:themeFillShade="A6"/>
          </w:tcPr>
          <w:p w14:paraId="3A35A54E" w14:textId="77777777" w:rsidR="00A5188A" w:rsidRDefault="00A5188A" w:rsidP="005011D5">
            <w:pPr>
              <w:pStyle w:val="Header"/>
              <w:rPr>
                <w:rFonts w:ascii="Garamond" w:hAnsi="Garamond"/>
                <w:b/>
                <w:lang w:val="en-US"/>
              </w:rPr>
            </w:pPr>
          </w:p>
          <w:p w14:paraId="371386B7" w14:textId="77777777" w:rsidR="00A5188A" w:rsidRPr="00D11379" w:rsidRDefault="00A5188A" w:rsidP="005011D5">
            <w:pPr>
              <w:pStyle w:val="Header"/>
              <w:rPr>
                <w:rFonts w:ascii="Garamond" w:hAnsi="Garamond"/>
                <w:b/>
                <w:lang w:val="en-US"/>
              </w:rPr>
            </w:pPr>
            <w:r w:rsidRPr="00D11379">
              <w:rPr>
                <w:rFonts w:ascii="Garamond" w:hAnsi="Garamond"/>
                <w:b/>
                <w:lang w:val="en-US"/>
              </w:rPr>
              <w:t xml:space="preserve">NUSRA: </w:t>
            </w:r>
            <w:proofErr w:type="spellStart"/>
            <w:r w:rsidRPr="00D11379">
              <w:rPr>
                <w:rFonts w:ascii="Garamond" w:hAnsi="Garamond"/>
                <w:b/>
                <w:lang w:val="en-US"/>
              </w:rPr>
              <w:t>Jurnal</w:t>
            </w:r>
            <w:proofErr w:type="spellEnd"/>
            <w:r w:rsidRPr="00D11379">
              <w:rPr>
                <w:rFonts w:ascii="Garamond" w:hAnsi="Garamond"/>
                <w:b/>
                <w:lang w:val="en-US"/>
              </w:rPr>
              <w:t xml:space="preserve"> Penelitian dan </w:t>
            </w:r>
            <w:proofErr w:type="spellStart"/>
            <w:r w:rsidRPr="00D11379">
              <w:rPr>
                <w:rFonts w:ascii="Garamond" w:hAnsi="Garamond"/>
                <w:b/>
                <w:lang w:val="en-US"/>
              </w:rPr>
              <w:t>Ilmu</w:t>
            </w:r>
            <w:proofErr w:type="spellEnd"/>
            <w:r w:rsidRPr="00D11379">
              <w:rPr>
                <w:rFonts w:ascii="Garamond" w:hAnsi="Garamond"/>
                <w:b/>
                <w:lang w:val="en-US"/>
              </w:rPr>
              <w:t xml:space="preserve"> Pendidikan</w:t>
            </w:r>
          </w:p>
          <w:p w14:paraId="0323EB1B" w14:textId="26694E5B" w:rsidR="00A5188A" w:rsidRDefault="00275BA2" w:rsidP="005011D5">
            <w:pPr>
              <w:rPr>
                <w:rFonts w:ascii="Garamond" w:hAnsi="Garamond"/>
                <w:lang w:val="en-US"/>
              </w:rPr>
            </w:pPr>
            <w:r>
              <w:rPr>
                <w:rFonts w:ascii="Garamond" w:hAnsi="Garamond"/>
                <w:lang w:val="en-US"/>
              </w:rPr>
              <w:t xml:space="preserve">Volume </w:t>
            </w:r>
            <w:r w:rsidR="00D6435F">
              <w:rPr>
                <w:rFonts w:ascii="Garamond" w:hAnsi="Garamond"/>
                <w:lang w:val="en-US"/>
              </w:rPr>
              <w:t>5</w:t>
            </w:r>
            <w:r>
              <w:rPr>
                <w:rFonts w:ascii="Garamond" w:hAnsi="Garamond"/>
                <w:lang w:val="en-US"/>
              </w:rPr>
              <w:t xml:space="preserve">, Issue </w:t>
            </w:r>
            <w:r w:rsidR="00D6435F">
              <w:rPr>
                <w:rFonts w:ascii="Garamond" w:hAnsi="Garamond"/>
                <w:lang w:val="en-US"/>
              </w:rPr>
              <w:t>1</w:t>
            </w:r>
            <w:r>
              <w:rPr>
                <w:rFonts w:ascii="Garamond" w:hAnsi="Garamond"/>
                <w:lang w:val="en-US"/>
              </w:rPr>
              <w:t xml:space="preserve">, </w:t>
            </w:r>
            <w:r w:rsidR="000A104F">
              <w:rPr>
                <w:rFonts w:ascii="Garamond" w:hAnsi="Garamond"/>
                <w:lang w:val="en-US"/>
              </w:rPr>
              <w:t>November 202</w:t>
            </w:r>
            <w:r w:rsidR="00D6435F">
              <w:rPr>
                <w:rFonts w:ascii="Garamond" w:hAnsi="Garamond"/>
                <w:lang w:val="en-US"/>
              </w:rPr>
              <w:t>4</w:t>
            </w:r>
          </w:p>
          <w:p w14:paraId="13FF2F5F" w14:textId="110CACAB" w:rsidR="00974FDD" w:rsidRPr="00C97D8C" w:rsidRDefault="00974FDD" w:rsidP="005011D5">
            <w:pPr>
              <w:rPr>
                <w:rFonts w:ascii="Garamond" w:hAnsi="Garamond" w:cstheme="minorHAnsi"/>
                <w:lang w:val="en-US"/>
              </w:rPr>
            </w:pPr>
            <w:r w:rsidRPr="00974FDD">
              <w:rPr>
                <w:rFonts w:ascii="Garamond" w:hAnsi="Garamond" w:cstheme="minorHAnsi"/>
                <w:lang w:val="en-US"/>
              </w:rPr>
              <w:t>DOI: https://doi.org/10.55681/</w:t>
            </w:r>
            <w:r>
              <w:rPr>
                <w:rFonts w:ascii="Garamond" w:hAnsi="Garamond" w:cstheme="minorHAnsi"/>
                <w:lang w:val="en-US"/>
              </w:rPr>
              <w:t>nusra.v</w:t>
            </w:r>
            <w:r w:rsidR="00D6435F">
              <w:rPr>
                <w:rFonts w:ascii="Garamond" w:hAnsi="Garamond" w:cstheme="minorHAnsi"/>
                <w:lang w:val="en-US"/>
              </w:rPr>
              <w:t>5</w:t>
            </w:r>
            <w:r>
              <w:rPr>
                <w:rFonts w:ascii="Garamond" w:hAnsi="Garamond" w:cstheme="minorHAnsi"/>
                <w:lang w:val="en-US"/>
              </w:rPr>
              <w:t>i</w:t>
            </w:r>
            <w:r w:rsidR="00D6435F">
              <w:rPr>
                <w:rFonts w:ascii="Garamond" w:hAnsi="Garamond" w:cstheme="minorHAnsi"/>
                <w:lang w:val="en-US"/>
              </w:rPr>
              <w:t>1</w:t>
            </w:r>
            <w:r>
              <w:rPr>
                <w:rFonts w:ascii="Garamond" w:hAnsi="Garamond" w:cstheme="minorHAnsi"/>
                <w:lang w:val="en-US"/>
              </w:rPr>
              <w:t>.</w:t>
            </w:r>
            <w:r w:rsidR="00D6435F">
              <w:rPr>
                <w:rFonts w:ascii="Garamond" w:hAnsi="Garamond" w:cstheme="minorHAnsi"/>
                <w:lang w:val="en-US"/>
              </w:rPr>
              <w:t>xxx</w:t>
            </w:r>
          </w:p>
          <w:p w14:paraId="3FC90AB5" w14:textId="6AAFF3B0" w:rsidR="00A5188A" w:rsidRDefault="00A5188A" w:rsidP="005011D5">
            <w:pPr>
              <w:pStyle w:val="Header"/>
              <w:rPr>
                <w:rFonts w:ascii="Garamond" w:hAnsi="Garamond"/>
                <w:sz w:val="20"/>
              </w:rPr>
            </w:pPr>
            <w:r>
              <w:rPr>
                <w:rFonts w:ascii="Garamond" w:hAnsi="Garamond"/>
                <w:noProof/>
                <w:lang w:val="en-US"/>
              </w:rPr>
              <w:t xml:space="preserve">Homepage: </w:t>
            </w:r>
            <w:hyperlink r:id="rId8" w:history="1">
              <w:r w:rsidRPr="005011D5">
                <w:rPr>
                  <w:rStyle w:val="Hyperlink"/>
                  <w:rFonts w:ascii="Garamond" w:hAnsi="Garamond"/>
                  <w:color w:val="auto"/>
                  <w:u w:val="none"/>
                </w:rPr>
                <w:t>ejournal.nusantaraglobal.</w:t>
              </w:r>
              <w:r w:rsidR="00262322">
                <w:rPr>
                  <w:rStyle w:val="Hyperlink"/>
                  <w:rFonts w:ascii="Garamond" w:hAnsi="Garamond"/>
                  <w:color w:val="auto"/>
                  <w:u w:val="none"/>
                  <w:lang w:val="en-US"/>
                </w:rPr>
                <w:t>or</w:t>
              </w:r>
              <w:r w:rsidRPr="005011D5">
                <w:rPr>
                  <w:rStyle w:val="Hyperlink"/>
                  <w:rFonts w:ascii="Garamond" w:hAnsi="Garamond"/>
                  <w:color w:val="auto"/>
                  <w:u w:val="none"/>
                </w:rPr>
                <w:t>.id/index.php/nusra</w:t>
              </w:r>
            </w:hyperlink>
            <w:r w:rsidRPr="00C97D8C">
              <w:rPr>
                <w:rFonts w:ascii="Garamond" w:hAnsi="Garamond"/>
                <w:sz w:val="20"/>
              </w:rPr>
              <w:t xml:space="preserve"> </w:t>
            </w:r>
          </w:p>
          <w:p w14:paraId="1EAC9F44" w14:textId="77777777" w:rsidR="00974FDD" w:rsidRPr="005011D5" w:rsidRDefault="00974FDD" w:rsidP="005011D5">
            <w:pPr>
              <w:pStyle w:val="Header"/>
              <w:rPr>
                <w:rFonts w:ascii="Garamond" w:hAnsi="Garamond"/>
                <w:noProof/>
                <w:lang w:val="en-US"/>
              </w:rPr>
            </w:pPr>
          </w:p>
        </w:tc>
        <w:tc>
          <w:tcPr>
            <w:tcW w:w="3118" w:type="dxa"/>
            <w:shd w:val="clear" w:color="auto" w:fill="A6A6A6" w:themeFill="background1" w:themeFillShade="A6"/>
          </w:tcPr>
          <w:p w14:paraId="5F66C18D" w14:textId="77777777" w:rsidR="00A5188A" w:rsidRDefault="00A5188A" w:rsidP="0067448C">
            <w:pPr>
              <w:jc w:val="right"/>
              <w:rPr>
                <w:rFonts w:ascii="Garamond" w:hAnsi="Garamond" w:cstheme="minorHAnsi"/>
                <w:lang w:val="en-US"/>
              </w:rPr>
            </w:pPr>
          </w:p>
          <w:p w14:paraId="041C33DD" w14:textId="77777777" w:rsidR="00A5188A" w:rsidRPr="00D11379" w:rsidRDefault="00A5188A" w:rsidP="0067448C">
            <w:pPr>
              <w:ind w:left="1170"/>
              <w:jc w:val="right"/>
              <w:rPr>
                <w:rFonts w:ascii="Garamond" w:hAnsi="Garamond" w:cstheme="minorHAnsi"/>
                <w:lang w:val="en-US"/>
              </w:rPr>
            </w:pPr>
            <w:r w:rsidRPr="00C97D8C">
              <w:rPr>
                <w:rFonts w:ascii="Garamond" w:hAnsi="Garamond" w:cstheme="minorHAnsi"/>
                <w:lang w:val="en-US"/>
              </w:rPr>
              <w:t xml:space="preserve">p-ISSN: </w:t>
            </w:r>
            <w:r w:rsidR="00275BA2" w:rsidRPr="00275BA2">
              <w:rPr>
                <w:rFonts w:ascii="Garamond" w:hAnsi="Garamond" w:cstheme="minorHAnsi"/>
                <w:lang w:val="en-US"/>
              </w:rPr>
              <w:t>2715-114X</w:t>
            </w:r>
          </w:p>
          <w:p w14:paraId="21EA3EB8" w14:textId="77777777" w:rsidR="00A5188A" w:rsidRDefault="00A5188A" w:rsidP="0067448C">
            <w:pPr>
              <w:ind w:left="1170"/>
              <w:jc w:val="right"/>
              <w:rPr>
                <w:rFonts w:ascii="Garamond" w:hAnsi="Garamond" w:cstheme="minorHAnsi"/>
                <w:lang w:val="en-US"/>
              </w:rPr>
            </w:pPr>
            <w:r w:rsidRPr="00C97D8C">
              <w:rPr>
                <w:rFonts w:ascii="Garamond" w:hAnsi="Garamond" w:cstheme="minorHAnsi"/>
                <w:lang w:val="en-US"/>
              </w:rPr>
              <w:t xml:space="preserve">e-ISSN: </w:t>
            </w:r>
            <w:r w:rsidR="00275BA2" w:rsidRPr="00275BA2">
              <w:rPr>
                <w:rFonts w:ascii="Garamond" w:hAnsi="Garamond" w:cstheme="minorHAnsi"/>
                <w:lang w:val="en-US"/>
              </w:rPr>
              <w:t>2723-4649</w:t>
            </w:r>
          </w:p>
          <w:p w14:paraId="48FE5F81" w14:textId="162B351D" w:rsidR="000A104F" w:rsidRPr="00C97D8C" w:rsidRDefault="000A104F" w:rsidP="0067448C">
            <w:pPr>
              <w:ind w:left="1170"/>
              <w:jc w:val="right"/>
              <w:rPr>
                <w:rFonts w:ascii="Garamond" w:hAnsi="Garamond"/>
                <w:lang w:val="en-US"/>
              </w:rPr>
            </w:pPr>
            <w:r>
              <w:rPr>
                <w:rFonts w:ascii="Garamond" w:hAnsi="Garamond" w:cstheme="minorHAnsi"/>
                <w:lang w:val="en-US"/>
              </w:rPr>
              <w:t>pp. 1-6</w:t>
            </w:r>
          </w:p>
        </w:tc>
        <w:tc>
          <w:tcPr>
            <w:tcW w:w="1985" w:type="dxa"/>
            <w:shd w:val="clear" w:color="auto" w:fill="A6A6A6" w:themeFill="background1" w:themeFillShade="A6"/>
          </w:tcPr>
          <w:p w14:paraId="61A2B6DF" w14:textId="77777777" w:rsidR="00A5188A" w:rsidRPr="00C97D8C" w:rsidRDefault="00A5188A" w:rsidP="00C97D8C">
            <w:pPr>
              <w:jc w:val="right"/>
              <w:rPr>
                <w:rFonts w:ascii="Garamond" w:hAnsi="Garamond" w:cstheme="minorHAnsi"/>
                <w:lang w:val="en-US"/>
              </w:rPr>
            </w:pPr>
          </w:p>
        </w:tc>
      </w:tr>
    </w:tbl>
    <w:p w14:paraId="6E0A81A8" w14:textId="77777777" w:rsidR="00C97D8C" w:rsidRDefault="00C97D8C" w:rsidP="00C97D8C">
      <w:pPr>
        <w:pStyle w:val="NusraSUB1"/>
        <w:spacing w:before="0" w:after="60"/>
        <w:rPr>
          <w:lang w:val="en-US"/>
        </w:rPr>
      </w:pPr>
    </w:p>
    <w:p w14:paraId="241CF21C" w14:textId="77777777" w:rsidR="006D6F43" w:rsidRDefault="006D6F43" w:rsidP="00C97D8C">
      <w:pPr>
        <w:pStyle w:val="NusraSUB1"/>
        <w:spacing w:before="0" w:after="60"/>
        <w:rPr>
          <w:lang w:val="en-US"/>
        </w:rPr>
      </w:pPr>
    </w:p>
    <w:tbl>
      <w:tblPr>
        <w:tblStyle w:val="TableGrid"/>
        <w:bidiVisual/>
        <w:tblW w:w="9073" w:type="dxa"/>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155"/>
      </w:tblGrid>
      <w:tr w:rsidR="00C97D8C" w14:paraId="64725959" w14:textId="77777777" w:rsidTr="00B0785A">
        <w:trPr>
          <w:trHeight w:val="2106"/>
        </w:trPr>
        <w:tc>
          <w:tcPr>
            <w:tcW w:w="9073" w:type="dxa"/>
            <w:gridSpan w:val="2"/>
            <w:tcBorders>
              <w:right w:val="single" w:sz="12" w:space="0" w:color="808080" w:themeColor="background1" w:themeShade="80"/>
            </w:tcBorders>
          </w:tcPr>
          <w:p w14:paraId="0580DB31" w14:textId="64F329AB" w:rsidR="00C97D8C" w:rsidRPr="00F561B1" w:rsidRDefault="00275BA2" w:rsidP="00275BA2">
            <w:pPr>
              <w:pStyle w:val="NusraTITLE"/>
              <w:jc w:val="both"/>
              <w:rPr>
                <w:lang w:val="en-US"/>
              </w:rPr>
            </w:pPr>
            <w:bookmarkStart w:id="0" w:name="_Hlk159774044"/>
            <w:r w:rsidRPr="001E0ECA">
              <w:rPr>
                <w:rFonts w:ascii="Times New Roman" w:hAnsi="Times New Roman"/>
                <w:szCs w:val="24"/>
              </w:rPr>
              <w:t xml:space="preserve">ANALISIS HASIL PERKULIAHAN </w:t>
            </w:r>
            <w:r w:rsidRPr="00CC1C45">
              <w:rPr>
                <w:rFonts w:ascii="Times New Roman" w:hAnsi="Times New Roman"/>
                <w:i/>
                <w:szCs w:val="24"/>
              </w:rPr>
              <w:t>PUBLIC SPEAKING</w:t>
            </w:r>
            <w:r w:rsidRPr="001E0ECA">
              <w:rPr>
                <w:rFonts w:ascii="Times New Roman" w:hAnsi="Times New Roman"/>
                <w:szCs w:val="24"/>
              </w:rPr>
              <w:t xml:space="preserve"> MELA</w:t>
            </w:r>
            <w:r w:rsidR="0068783E">
              <w:rPr>
                <w:rFonts w:ascii="Times New Roman" w:hAnsi="Times New Roman"/>
                <w:szCs w:val="24"/>
                <w:lang w:val="en-US"/>
              </w:rPr>
              <w:t>L</w:t>
            </w:r>
            <w:r w:rsidRPr="001E0ECA">
              <w:rPr>
                <w:rFonts w:ascii="Times New Roman" w:hAnsi="Times New Roman"/>
                <w:szCs w:val="24"/>
              </w:rPr>
              <w:t>UI SISTEM DARING DI INSTITUT PENDIDIKAN NUSANTARA GLOBAL (IPNG) DALAM MASA PA</w:t>
            </w:r>
            <w:r w:rsidR="003D4E61">
              <w:rPr>
                <w:rFonts w:ascii="Times New Roman" w:hAnsi="Times New Roman"/>
                <w:szCs w:val="24"/>
                <w:lang w:val="en-US"/>
              </w:rPr>
              <w:t>NDE</w:t>
            </w:r>
            <w:r w:rsidRPr="001E0ECA">
              <w:rPr>
                <w:rFonts w:ascii="Times New Roman" w:hAnsi="Times New Roman"/>
                <w:szCs w:val="24"/>
              </w:rPr>
              <w:t>MIC COVID-19 2020</w:t>
            </w:r>
          </w:p>
          <w:p w14:paraId="3B659110" w14:textId="77777777" w:rsidR="00E47A55" w:rsidRDefault="00E47A55" w:rsidP="00E47A55">
            <w:pPr>
              <w:pStyle w:val="NusraAUTHOR"/>
              <w:spacing w:before="0"/>
              <w:jc w:val="left"/>
              <w:rPr>
                <w:lang w:val="en-US"/>
              </w:rPr>
            </w:pPr>
          </w:p>
          <w:p w14:paraId="427AD75F" w14:textId="15299BE0" w:rsidR="00C97D8C" w:rsidRPr="00E47A55" w:rsidRDefault="00275BA2" w:rsidP="00E47A55">
            <w:pPr>
              <w:pStyle w:val="NusraAUTHOR"/>
              <w:spacing w:before="0"/>
              <w:jc w:val="left"/>
              <w:rPr>
                <w:i w:val="0"/>
                <w:lang w:val="en-US"/>
              </w:rPr>
            </w:pPr>
            <w:r w:rsidRPr="00E47A55">
              <w:rPr>
                <w:i w:val="0"/>
                <w:lang w:val="en-US"/>
              </w:rPr>
              <w:t xml:space="preserve">Ahmad Zuhri </w:t>
            </w:r>
            <w:proofErr w:type="spellStart"/>
            <w:r w:rsidRPr="00E47A55">
              <w:rPr>
                <w:i w:val="0"/>
                <w:lang w:val="en-US"/>
              </w:rPr>
              <w:t>Rosyidi</w:t>
            </w:r>
            <w:proofErr w:type="spellEnd"/>
            <w:r w:rsidR="00691F29">
              <w:rPr>
                <w:i w:val="0"/>
                <w:lang w:val="en-US"/>
              </w:rPr>
              <w:t>*</w:t>
            </w:r>
            <w:r w:rsidR="00117114">
              <w:rPr>
                <w:i w:val="0"/>
                <w:lang w:val="en-US"/>
              </w:rPr>
              <w:t xml:space="preserve">, Evi </w:t>
            </w:r>
            <w:proofErr w:type="spellStart"/>
            <w:r w:rsidR="00117114">
              <w:rPr>
                <w:i w:val="0"/>
                <w:lang w:val="en-US"/>
              </w:rPr>
              <w:t>Safitri</w:t>
            </w:r>
            <w:proofErr w:type="spellEnd"/>
            <w:r w:rsidR="00117114">
              <w:rPr>
                <w:i w:val="0"/>
                <w:lang w:val="en-US"/>
              </w:rPr>
              <w:t xml:space="preserve"> Yulandari</w:t>
            </w:r>
          </w:p>
          <w:p w14:paraId="7DA53911" w14:textId="77777777" w:rsidR="00C97D8C" w:rsidRPr="00E47A55" w:rsidRDefault="00275BA2" w:rsidP="00E47A55">
            <w:pPr>
              <w:pStyle w:val="NusraAUTHOR"/>
              <w:spacing w:before="0"/>
              <w:jc w:val="both"/>
              <w:rPr>
                <w:rFonts w:cstheme="majorBidi"/>
                <w:i w:val="0"/>
                <w:szCs w:val="24"/>
                <w:lang w:val="en-US"/>
              </w:rPr>
            </w:pPr>
            <w:r w:rsidRPr="00E47A55">
              <w:rPr>
                <w:i w:val="0"/>
                <w:lang w:val="en-US"/>
              </w:rPr>
              <w:t xml:space="preserve">Program Studi Pendidikan Bahasa </w:t>
            </w:r>
            <w:proofErr w:type="spellStart"/>
            <w:r w:rsidRPr="00E47A55">
              <w:rPr>
                <w:i w:val="0"/>
                <w:lang w:val="en-US"/>
              </w:rPr>
              <w:t>Inggris</w:t>
            </w:r>
            <w:proofErr w:type="spellEnd"/>
            <w:r w:rsidRPr="00E47A55">
              <w:rPr>
                <w:i w:val="0"/>
                <w:lang w:val="en-US"/>
              </w:rPr>
              <w:t xml:space="preserve">, </w:t>
            </w:r>
            <w:r w:rsidRPr="00E47A55">
              <w:rPr>
                <w:i w:val="0"/>
              </w:rPr>
              <w:t>Institut</w:t>
            </w:r>
            <w:r w:rsidRPr="00E47A55">
              <w:rPr>
                <w:rFonts w:ascii="Times New Roman" w:hAnsi="Times New Roman"/>
                <w:i w:val="0"/>
                <w:szCs w:val="24"/>
              </w:rPr>
              <w:t xml:space="preserve"> </w:t>
            </w:r>
            <w:r w:rsidRPr="00E47A55">
              <w:rPr>
                <w:i w:val="0"/>
              </w:rPr>
              <w:t>Pendidikan</w:t>
            </w:r>
            <w:r w:rsidRPr="00E47A55">
              <w:rPr>
                <w:rFonts w:ascii="Times New Roman" w:hAnsi="Times New Roman"/>
                <w:i w:val="0"/>
                <w:szCs w:val="24"/>
              </w:rPr>
              <w:t xml:space="preserve"> </w:t>
            </w:r>
            <w:r w:rsidRPr="00E47A55">
              <w:rPr>
                <w:i w:val="0"/>
              </w:rPr>
              <w:t>Nusantara</w:t>
            </w:r>
            <w:r w:rsidRPr="00E47A55">
              <w:rPr>
                <w:rFonts w:ascii="Times New Roman" w:hAnsi="Times New Roman"/>
                <w:i w:val="0"/>
                <w:szCs w:val="24"/>
              </w:rPr>
              <w:t xml:space="preserve"> </w:t>
            </w:r>
            <w:r w:rsidRPr="00E47A55">
              <w:rPr>
                <w:i w:val="0"/>
              </w:rPr>
              <w:t>Global</w:t>
            </w:r>
            <w:r w:rsidR="00E47A55">
              <w:rPr>
                <w:i w:val="0"/>
                <w:lang w:val="en-US"/>
              </w:rPr>
              <w:t>, Indonesia</w:t>
            </w:r>
          </w:p>
          <w:p w14:paraId="468B2E0C" w14:textId="77777777" w:rsidR="00D11379" w:rsidRPr="00E47A55" w:rsidRDefault="00D11379" w:rsidP="00E47A55">
            <w:pPr>
              <w:pStyle w:val="NusraAUTHOR"/>
              <w:spacing w:before="0"/>
              <w:jc w:val="left"/>
              <w:rPr>
                <w:rFonts w:cstheme="majorBidi"/>
                <w:szCs w:val="24"/>
                <w:rtl/>
                <w:lang w:val="en-US"/>
              </w:rPr>
            </w:pPr>
            <w:r w:rsidRPr="00E47A55">
              <w:rPr>
                <w:rFonts w:cstheme="majorBidi"/>
                <w:szCs w:val="24"/>
                <w:lang w:val="en-US"/>
              </w:rPr>
              <w:t xml:space="preserve">*Corresponding author email: </w:t>
            </w:r>
            <w:r w:rsidR="00275BA2" w:rsidRPr="00E47A55">
              <w:t>rosyidiahmad08@gmail.com</w:t>
            </w:r>
          </w:p>
        </w:tc>
      </w:tr>
      <w:tr w:rsidR="00CB0B8B" w14:paraId="0925F8E5" w14:textId="77777777" w:rsidTr="00B0785A">
        <w:trPr>
          <w:trHeight w:val="450"/>
        </w:trPr>
        <w:tc>
          <w:tcPr>
            <w:tcW w:w="5918" w:type="dxa"/>
            <w:tcBorders>
              <w:top w:val="single" w:sz="4" w:space="0" w:color="808080" w:themeColor="background1" w:themeShade="80"/>
            </w:tcBorders>
            <w:vAlign w:val="center"/>
          </w:tcPr>
          <w:p w14:paraId="11DAA71E" w14:textId="77777777" w:rsidR="00CB0B8B" w:rsidRPr="004B0D7D" w:rsidRDefault="005011D5" w:rsidP="008523F3">
            <w:pPr>
              <w:rPr>
                <w:b/>
                <w:rtl/>
                <w:lang w:val="en-US"/>
              </w:rPr>
            </w:pPr>
            <w:r w:rsidRPr="008523F3">
              <w:rPr>
                <w:b/>
                <w:bCs/>
                <w:rtl/>
                <w:lang w:val="en-US"/>
              </w:rPr>
              <w:t>ABSTRACT</w:t>
            </w:r>
          </w:p>
        </w:tc>
        <w:tc>
          <w:tcPr>
            <w:tcW w:w="3155" w:type="dxa"/>
            <w:shd w:val="clear" w:color="auto" w:fill="DDD9C3" w:themeFill="background2" w:themeFillShade="E6"/>
            <w:vAlign w:val="center"/>
          </w:tcPr>
          <w:p w14:paraId="0C49E013" w14:textId="77777777" w:rsidR="00CB0B8B" w:rsidRPr="002B01B4" w:rsidRDefault="002B01B4" w:rsidP="002B01B4">
            <w:pPr>
              <w:pStyle w:val="NusraABSTRACTKEYWORD"/>
              <w:rPr>
                <w:b/>
                <w:i w:val="0"/>
                <w:sz w:val="22"/>
                <w:rtl/>
                <w:lang w:val="en-US"/>
              </w:rPr>
            </w:pPr>
            <w:r w:rsidRPr="002B01B4">
              <w:rPr>
                <w:b/>
                <w:i w:val="0"/>
                <w:sz w:val="22"/>
                <w:lang w:val="en-US"/>
              </w:rPr>
              <w:t xml:space="preserve">Article History </w:t>
            </w:r>
          </w:p>
        </w:tc>
      </w:tr>
      <w:tr w:rsidR="00B0785A" w14:paraId="7EB86585" w14:textId="77777777" w:rsidTr="00B0785A">
        <w:trPr>
          <w:trHeight w:val="4260"/>
        </w:trPr>
        <w:tc>
          <w:tcPr>
            <w:tcW w:w="5918" w:type="dxa"/>
            <w:tcBorders>
              <w:bottom w:val="nil"/>
            </w:tcBorders>
          </w:tcPr>
          <w:p w14:paraId="10CA2151" w14:textId="77777777" w:rsidR="00B0785A" w:rsidRPr="00C557E4" w:rsidRDefault="00B0785A" w:rsidP="00867211">
            <w:pPr>
              <w:pStyle w:val="NusraABSTRACTBODY"/>
              <w:spacing w:after="120"/>
              <w:rPr>
                <w:rFonts w:ascii="Times New Roman" w:hAnsi="Times New Roman"/>
                <w:sz w:val="20"/>
                <w:szCs w:val="20"/>
                <w:lang w:val="en-US"/>
              </w:rPr>
            </w:pPr>
            <w:r w:rsidRPr="00C557E4">
              <w:rPr>
                <w:rFonts w:ascii="Times New Roman" w:hAnsi="Times New Roman"/>
                <w:i/>
                <w:iCs/>
                <w:sz w:val="20"/>
                <w:szCs w:val="20"/>
              </w:rPr>
              <w:t>The education in Indonesia is currently experiencing enormous problems due to the spread of Covid 19, therefore the government orders all teachers and lecturers not to do face-to-face learning during the pandemic. Online learning is one solution that teachers and lecturers can do to avoid face-to-face learning. This study aims to see the effectiveness of the success of online learning in the public speaking course at Institut Pendidikan Nusantara Global. This type of research is quantitative research because it will calculate the value obtained by students in online learning during college. Data collection techniques in this study used attendance scores, assignments, midterm exams (UTS), and final semester exams (UAS). The data is then analyzed by accumulating the number of values ​​obtained using the assessment format that has been prepared in the form of Microsoft exel. The results of this study were the graduation rate of all students reached 80.8 with a passing rate reaching 100%. From these results it can be concluded that learning using an online system can be said to be successful.</w:t>
            </w:r>
          </w:p>
          <w:p w14:paraId="7CBACCE0" w14:textId="77777777" w:rsidR="00B0785A" w:rsidRDefault="00B0785A" w:rsidP="00404EB6">
            <w:pPr>
              <w:pStyle w:val="NusraABSTRACTKEYWORD"/>
              <w:rPr>
                <w:rFonts w:ascii="Times New Roman" w:hAnsi="Times New Roman"/>
                <w:bCs/>
                <w:sz w:val="20"/>
                <w:szCs w:val="20"/>
              </w:rPr>
            </w:pPr>
            <w:r w:rsidRPr="00C557E4">
              <w:rPr>
                <w:rFonts w:ascii="Times New Roman" w:hAnsi="Times New Roman"/>
                <w:b/>
                <w:sz w:val="20"/>
                <w:szCs w:val="20"/>
              </w:rPr>
              <w:t>Keywords</w:t>
            </w:r>
            <w:r w:rsidRPr="00C557E4">
              <w:rPr>
                <w:rFonts w:ascii="Times New Roman" w:hAnsi="Times New Roman"/>
                <w:b/>
                <w:sz w:val="20"/>
                <w:szCs w:val="20"/>
                <w:lang w:val="en-US"/>
              </w:rPr>
              <w:t>:</w:t>
            </w:r>
            <w:r w:rsidRPr="00C557E4">
              <w:rPr>
                <w:rFonts w:ascii="Times New Roman" w:hAnsi="Times New Roman"/>
                <w:b/>
                <w:i w:val="0"/>
                <w:sz w:val="20"/>
                <w:szCs w:val="20"/>
                <w:lang w:val="en-US"/>
              </w:rPr>
              <w:t xml:space="preserve"> </w:t>
            </w:r>
            <w:r w:rsidRPr="004B0D7D">
              <w:rPr>
                <w:rFonts w:ascii="Times New Roman" w:hAnsi="Times New Roman"/>
                <w:bCs/>
                <w:sz w:val="20"/>
                <w:szCs w:val="20"/>
              </w:rPr>
              <w:t>Online Learning, Covid 19, Public Speaking</w:t>
            </w:r>
          </w:p>
          <w:p w14:paraId="2B51F35C" w14:textId="6F2BC1E8" w:rsidR="00B0785A" w:rsidRPr="00404EB6" w:rsidRDefault="00B0785A" w:rsidP="00404EB6">
            <w:pPr>
              <w:pStyle w:val="NusraABSTRACTKEYWORD"/>
              <w:rPr>
                <w:rFonts w:ascii="Times New Roman" w:hAnsi="Times New Roman"/>
                <w:b/>
                <w:sz w:val="20"/>
                <w:szCs w:val="20"/>
                <w:rtl/>
              </w:rPr>
            </w:pPr>
          </w:p>
        </w:tc>
        <w:tc>
          <w:tcPr>
            <w:tcW w:w="3155" w:type="dxa"/>
            <w:vMerge w:val="restart"/>
            <w:tcBorders>
              <w:bottom w:val="nil"/>
            </w:tcBorders>
            <w:shd w:val="clear" w:color="auto" w:fill="DDD9C3" w:themeFill="background2" w:themeFillShade="E6"/>
          </w:tcPr>
          <w:p w14:paraId="01F1CF84" w14:textId="77777777" w:rsidR="00B0785A" w:rsidRPr="002B01B4" w:rsidRDefault="00B0785A" w:rsidP="00CB0B8B">
            <w:pPr>
              <w:pStyle w:val="NusraABSTRACTKEYWORD"/>
              <w:rPr>
                <w:b/>
                <w:i w:val="0"/>
                <w:sz w:val="22"/>
                <w:lang w:val="en-US"/>
              </w:rPr>
            </w:pPr>
            <w:r w:rsidRPr="002B01B4">
              <w:rPr>
                <w:b/>
                <w:i w:val="0"/>
                <w:sz w:val="22"/>
                <w:lang w:val="en-US"/>
              </w:rPr>
              <w:t xml:space="preserve">Received: </w:t>
            </w:r>
            <w:r>
              <w:rPr>
                <w:b/>
                <w:i w:val="0"/>
                <w:sz w:val="22"/>
                <w:lang w:val="en-US"/>
              </w:rPr>
              <w:t>2 November 2020</w:t>
            </w:r>
          </w:p>
          <w:p w14:paraId="34B2AC2F" w14:textId="77777777" w:rsidR="00B0785A" w:rsidRPr="002B01B4" w:rsidRDefault="00B0785A" w:rsidP="00CB0B8B">
            <w:pPr>
              <w:pStyle w:val="NusraABSTRACTKEYWORD"/>
              <w:rPr>
                <w:b/>
                <w:i w:val="0"/>
                <w:sz w:val="22"/>
                <w:lang w:val="en-US"/>
              </w:rPr>
            </w:pPr>
            <w:r w:rsidRPr="002B01B4">
              <w:rPr>
                <w:b/>
                <w:i w:val="0"/>
                <w:sz w:val="22"/>
                <w:lang w:val="en-US"/>
              </w:rPr>
              <w:t xml:space="preserve">Revised: </w:t>
            </w:r>
            <w:r>
              <w:rPr>
                <w:b/>
                <w:i w:val="0"/>
                <w:sz w:val="22"/>
                <w:lang w:val="en-US"/>
              </w:rPr>
              <w:t>15 November</w:t>
            </w:r>
          </w:p>
          <w:p w14:paraId="45844784" w14:textId="77777777" w:rsidR="00B0785A" w:rsidRPr="002B01B4" w:rsidRDefault="00B0785A" w:rsidP="00CB0B8B">
            <w:pPr>
              <w:pStyle w:val="NusraABSTRACTKEYWORD"/>
              <w:rPr>
                <w:b/>
                <w:i w:val="0"/>
                <w:sz w:val="22"/>
                <w:rtl/>
                <w:lang w:val="en-US"/>
              </w:rPr>
            </w:pPr>
            <w:r w:rsidRPr="002B01B4">
              <w:rPr>
                <w:b/>
                <w:i w:val="0"/>
                <w:sz w:val="22"/>
                <w:lang w:val="en-US"/>
              </w:rPr>
              <w:t>Published</w:t>
            </w:r>
            <w:r>
              <w:rPr>
                <w:b/>
                <w:i w:val="0"/>
                <w:sz w:val="22"/>
                <w:lang w:val="en-US"/>
              </w:rPr>
              <w:t>: 30 November 2020</w:t>
            </w:r>
          </w:p>
        </w:tc>
      </w:tr>
      <w:tr w:rsidR="00B0785A" w14:paraId="24F5691E" w14:textId="77777777" w:rsidTr="00B0785A">
        <w:tc>
          <w:tcPr>
            <w:tcW w:w="5918" w:type="dxa"/>
            <w:tcBorders>
              <w:bottom w:val="single" w:sz="4" w:space="0" w:color="auto"/>
            </w:tcBorders>
          </w:tcPr>
          <w:p w14:paraId="20C1CBF8" w14:textId="5FE77B4F" w:rsidR="00B0785A" w:rsidRPr="005E33BF" w:rsidRDefault="00B0785A" w:rsidP="005E33BF">
            <w:pPr>
              <w:spacing w:before="60" w:after="60"/>
              <w:jc w:val="right"/>
              <w:rPr>
                <w:i/>
                <w:rtl/>
                <w:lang w:val="en-US"/>
              </w:rPr>
            </w:pPr>
            <w:r w:rsidRPr="00404EB6">
              <w:rPr>
                <w:rFonts w:ascii="Times New Roman" w:eastAsia="Yu Gothic Medium" w:hAnsi="Times New Roman"/>
                <w:i/>
                <w:sz w:val="18"/>
                <w:szCs w:val="18"/>
              </w:rPr>
              <w:t>Copyright © 202</w:t>
            </w:r>
            <w:r w:rsidR="00D6435F">
              <w:rPr>
                <w:rFonts w:ascii="Times New Roman" w:eastAsia="Yu Gothic Medium" w:hAnsi="Times New Roman"/>
                <w:i/>
                <w:sz w:val="18"/>
                <w:szCs w:val="18"/>
                <w:lang w:val="en-US"/>
              </w:rPr>
              <w:t>4</w:t>
            </w:r>
            <w:r w:rsidRPr="00404EB6">
              <w:rPr>
                <w:rFonts w:ascii="Times New Roman" w:eastAsia="Yu Gothic Medium" w:hAnsi="Times New Roman"/>
                <w:i/>
                <w:sz w:val="18"/>
                <w:szCs w:val="18"/>
                <w:lang w:val="en-US"/>
              </w:rPr>
              <w:t>,</w:t>
            </w:r>
            <w:r w:rsidRPr="00404EB6">
              <w:rPr>
                <w:rFonts w:ascii="Times New Roman" w:eastAsia="Yu Gothic Medium" w:hAnsi="Times New Roman"/>
                <w:i/>
                <w:sz w:val="18"/>
                <w:szCs w:val="18"/>
              </w:rPr>
              <w:t xml:space="preserve"> </w:t>
            </w:r>
            <w:r>
              <w:rPr>
                <w:rFonts w:ascii="Times New Roman" w:eastAsia="Yu Gothic Medium" w:hAnsi="Times New Roman"/>
                <w:i/>
                <w:sz w:val="18"/>
                <w:szCs w:val="18"/>
                <w:lang w:val="en-US"/>
              </w:rPr>
              <w:t>The Author(s).</w:t>
            </w:r>
          </w:p>
        </w:tc>
        <w:tc>
          <w:tcPr>
            <w:tcW w:w="3155" w:type="dxa"/>
            <w:vMerge/>
            <w:tcBorders>
              <w:bottom w:val="single" w:sz="4" w:space="0" w:color="auto"/>
            </w:tcBorders>
            <w:shd w:val="clear" w:color="auto" w:fill="DDD9C3" w:themeFill="background2" w:themeFillShade="E6"/>
          </w:tcPr>
          <w:p w14:paraId="45BAA915" w14:textId="77777777" w:rsidR="00B0785A" w:rsidRPr="002B01B4" w:rsidRDefault="00B0785A" w:rsidP="005011D5">
            <w:pPr>
              <w:pStyle w:val="NusraABSTRACTKEYWORD"/>
              <w:rPr>
                <w:i w:val="0"/>
                <w:rtl/>
                <w:lang w:val="en-US"/>
              </w:rPr>
            </w:pPr>
          </w:p>
        </w:tc>
      </w:tr>
      <w:tr w:rsidR="00B501BF" w14:paraId="63CB6F68" w14:textId="77777777" w:rsidTr="00B0785A">
        <w:tc>
          <w:tcPr>
            <w:tcW w:w="9073" w:type="dxa"/>
            <w:gridSpan w:val="2"/>
            <w:tcBorders>
              <w:top w:val="single" w:sz="4" w:space="0" w:color="auto"/>
              <w:bottom w:val="single" w:sz="4" w:space="0" w:color="808080" w:themeColor="background1" w:themeShade="80"/>
            </w:tcBorders>
          </w:tcPr>
          <w:p w14:paraId="4B3C4FBA" w14:textId="16C27577" w:rsidR="00B501BF" w:rsidRPr="00691F29" w:rsidRDefault="00691F29" w:rsidP="004A1109">
            <w:pPr>
              <w:spacing w:before="60" w:after="60"/>
              <w:jc w:val="both"/>
              <w:rPr>
                <w:rFonts w:ascii="Open Sans" w:eastAsia="Times New Roman" w:hAnsi="Open Sans" w:cs="Open Sans"/>
                <w:color w:val="222222"/>
                <w:sz w:val="18"/>
                <w:szCs w:val="18"/>
                <w:rtl/>
                <w:lang w:val="en-ID" w:eastAsia="en-ID"/>
              </w:rPr>
            </w:pPr>
            <w:r w:rsidRPr="00AA4406">
              <w:rPr>
                <w:rFonts w:ascii="Calibri Light" w:eastAsia="Times New Roman" w:hAnsi="Calibri Light" w:cs="Calibri Light"/>
                <w:b/>
                <w:bCs/>
                <w:i/>
                <w:iCs/>
                <w:color w:val="222222"/>
                <w:sz w:val="18"/>
                <w:szCs w:val="18"/>
                <w:lang w:val="en-ID" w:eastAsia="en-ID"/>
              </w:rPr>
              <w:t>How to cite:</w:t>
            </w:r>
            <w:r w:rsidRPr="00AA4406">
              <w:rPr>
                <w:rFonts w:ascii="Calibri Light" w:eastAsia="Times New Roman" w:hAnsi="Calibri Light" w:cs="Calibri Light"/>
                <w:color w:val="222222"/>
                <w:sz w:val="18"/>
                <w:szCs w:val="18"/>
                <w:lang w:val="en-ID" w:eastAsia="en-ID"/>
              </w:rPr>
              <w:t xml:space="preserve"> </w:t>
            </w:r>
            <w:proofErr w:type="spellStart"/>
            <w:r w:rsidRPr="00691F29">
              <w:rPr>
                <w:rFonts w:ascii="Calibri Light" w:eastAsia="Times New Roman" w:hAnsi="Calibri Light" w:cs="Calibri Light"/>
                <w:color w:val="222222"/>
                <w:sz w:val="18"/>
                <w:szCs w:val="18"/>
                <w:lang w:val="en-ID" w:eastAsia="en-ID"/>
              </w:rPr>
              <w:t>Rosyidi</w:t>
            </w:r>
            <w:proofErr w:type="spellEnd"/>
            <w:r w:rsidRPr="00691F29">
              <w:rPr>
                <w:rFonts w:ascii="Calibri Light" w:eastAsia="Times New Roman" w:hAnsi="Calibri Light" w:cs="Calibri Light"/>
                <w:color w:val="222222"/>
                <w:sz w:val="18"/>
                <w:szCs w:val="18"/>
                <w:lang w:val="en-ID" w:eastAsia="en-ID"/>
              </w:rPr>
              <w:t>, A. Z.</w:t>
            </w:r>
            <w:r w:rsidRPr="00AA4406">
              <w:rPr>
                <w:rFonts w:ascii="Calibri Light" w:eastAsia="Times New Roman" w:hAnsi="Calibri Light" w:cs="Calibri Light"/>
                <w:color w:val="222222"/>
                <w:sz w:val="18"/>
                <w:szCs w:val="18"/>
                <w:lang w:val="en-ID" w:eastAsia="en-ID"/>
              </w:rPr>
              <w:t>,</w:t>
            </w:r>
            <w:r w:rsidRPr="00691F29">
              <w:rPr>
                <w:rFonts w:ascii="Calibri Light" w:eastAsia="Times New Roman" w:hAnsi="Calibri Light" w:cs="Calibri Light"/>
                <w:color w:val="222222"/>
                <w:sz w:val="18"/>
                <w:szCs w:val="18"/>
                <w:lang w:val="en-ID" w:eastAsia="en-ID"/>
              </w:rPr>
              <w:t xml:space="preserve"> </w:t>
            </w:r>
            <w:r w:rsidRPr="00AA4406">
              <w:rPr>
                <w:rFonts w:ascii="Calibri Light" w:eastAsia="Times New Roman" w:hAnsi="Calibri Light" w:cs="Calibri Light"/>
                <w:color w:val="222222"/>
                <w:sz w:val="18"/>
                <w:szCs w:val="18"/>
                <w:lang w:val="en-ID" w:eastAsia="en-ID"/>
              </w:rPr>
              <w:t xml:space="preserve">&amp; Yulandari, E. S. </w:t>
            </w:r>
            <w:r w:rsidRPr="00691F29">
              <w:rPr>
                <w:rFonts w:ascii="Calibri Light" w:eastAsia="Times New Roman" w:hAnsi="Calibri Light" w:cs="Calibri Light"/>
                <w:color w:val="222222"/>
                <w:sz w:val="18"/>
                <w:szCs w:val="18"/>
                <w:lang w:val="en-ID" w:eastAsia="en-ID"/>
              </w:rPr>
              <w:t xml:space="preserve">(2020). ANALISIS HASIL PERKULIAHAN </w:t>
            </w:r>
            <w:r w:rsidRPr="00691F29">
              <w:rPr>
                <w:rFonts w:ascii="Calibri Light" w:eastAsia="Times New Roman" w:hAnsi="Calibri Light" w:cs="Calibri Light"/>
                <w:i/>
                <w:iCs/>
                <w:color w:val="222222"/>
                <w:sz w:val="18"/>
                <w:szCs w:val="18"/>
                <w:lang w:val="en-ID" w:eastAsia="en-ID"/>
              </w:rPr>
              <w:t>PUBLIC SPEAKING</w:t>
            </w:r>
            <w:r w:rsidRPr="00691F29">
              <w:rPr>
                <w:rFonts w:ascii="Calibri Light" w:eastAsia="Times New Roman" w:hAnsi="Calibri Light" w:cs="Calibri Light"/>
                <w:color w:val="222222"/>
                <w:sz w:val="18"/>
                <w:szCs w:val="18"/>
                <w:lang w:val="en-ID" w:eastAsia="en-ID"/>
              </w:rPr>
              <w:t xml:space="preserve"> MELALUI SISTEM DARING DI INSTITUT PENDIDIKAN NUSANTARA GLOBAL (IPNG) DALAM MASA PANDEMIC COVID-19 2020. </w:t>
            </w:r>
            <w:r w:rsidRPr="00691F29">
              <w:rPr>
                <w:rFonts w:ascii="Calibri Light" w:eastAsia="Times New Roman" w:hAnsi="Calibri Light" w:cs="Calibri Light"/>
                <w:i/>
                <w:iCs/>
                <w:color w:val="222222"/>
                <w:sz w:val="18"/>
                <w:szCs w:val="18"/>
                <w:lang w:val="en-ID" w:eastAsia="en-ID"/>
              </w:rPr>
              <w:t xml:space="preserve">NUSRA: </w:t>
            </w:r>
            <w:proofErr w:type="spellStart"/>
            <w:r w:rsidRPr="00691F29">
              <w:rPr>
                <w:rFonts w:ascii="Calibri Light" w:eastAsia="Times New Roman" w:hAnsi="Calibri Light" w:cs="Calibri Light"/>
                <w:i/>
                <w:iCs/>
                <w:color w:val="222222"/>
                <w:sz w:val="18"/>
                <w:szCs w:val="18"/>
                <w:lang w:val="en-ID" w:eastAsia="en-ID"/>
              </w:rPr>
              <w:t>Jurnal</w:t>
            </w:r>
            <w:proofErr w:type="spellEnd"/>
            <w:r w:rsidRPr="00691F29">
              <w:rPr>
                <w:rFonts w:ascii="Calibri Light" w:eastAsia="Times New Roman" w:hAnsi="Calibri Light" w:cs="Calibri Light"/>
                <w:i/>
                <w:iCs/>
                <w:color w:val="222222"/>
                <w:sz w:val="18"/>
                <w:szCs w:val="18"/>
                <w:lang w:val="en-ID" w:eastAsia="en-ID"/>
              </w:rPr>
              <w:t xml:space="preserve"> Penelitian Dan </w:t>
            </w:r>
            <w:proofErr w:type="spellStart"/>
            <w:r w:rsidRPr="00691F29">
              <w:rPr>
                <w:rFonts w:ascii="Calibri Light" w:eastAsia="Times New Roman" w:hAnsi="Calibri Light" w:cs="Calibri Light"/>
                <w:i/>
                <w:iCs/>
                <w:color w:val="222222"/>
                <w:sz w:val="18"/>
                <w:szCs w:val="18"/>
                <w:lang w:val="en-ID" w:eastAsia="en-ID"/>
              </w:rPr>
              <w:t>Ilmu</w:t>
            </w:r>
            <w:proofErr w:type="spellEnd"/>
            <w:r w:rsidRPr="00691F29">
              <w:rPr>
                <w:rFonts w:ascii="Calibri Light" w:eastAsia="Times New Roman" w:hAnsi="Calibri Light" w:cs="Calibri Light"/>
                <w:i/>
                <w:iCs/>
                <w:color w:val="222222"/>
                <w:sz w:val="18"/>
                <w:szCs w:val="18"/>
                <w:lang w:val="en-ID" w:eastAsia="en-ID"/>
              </w:rPr>
              <w:t xml:space="preserve"> Pendidikan</w:t>
            </w:r>
            <w:r w:rsidRPr="00691F29">
              <w:rPr>
                <w:rFonts w:ascii="Calibri Light" w:eastAsia="Times New Roman" w:hAnsi="Calibri Light" w:cs="Calibri Light"/>
                <w:color w:val="222222"/>
                <w:sz w:val="18"/>
                <w:szCs w:val="18"/>
                <w:lang w:val="en-ID" w:eastAsia="en-ID"/>
              </w:rPr>
              <w:t>, </w:t>
            </w:r>
            <w:r w:rsidRPr="00691F29">
              <w:rPr>
                <w:rFonts w:ascii="Calibri Light" w:eastAsia="Times New Roman" w:hAnsi="Calibri Light" w:cs="Calibri Light"/>
                <w:i/>
                <w:iCs/>
                <w:color w:val="222222"/>
                <w:sz w:val="18"/>
                <w:szCs w:val="18"/>
                <w:lang w:val="en-ID" w:eastAsia="en-ID"/>
              </w:rPr>
              <w:t>1</w:t>
            </w:r>
            <w:r w:rsidRPr="00691F29">
              <w:rPr>
                <w:rFonts w:ascii="Calibri Light" w:eastAsia="Times New Roman" w:hAnsi="Calibri Light" w:cs="Calibri Light"/>
                <w:color w:val="222222"/>
                <w:sz w:val="18"/>
                <w:szCs w:val="18"/>
                <w:lang w:val="en-ID" w:eastAsia="en-ID"/>
              </w:rPr>
              <w:t>(2), 91–95. https://doi.org/10.55681/nusra.v1i2.129</w:t>
            </w:r>
          </w:p>
        </w:tc>
      </w:tr>
      <w:bookmarkEnd w:id="0"/>
    </w:tbl>
    <w:p w14:paraId="3ADFB388" w14:textId="77777777" w:rsidR="00C97D8C" w:rsidRDefault="00C97D8C" w:rsidP="00C557E4">
      <w:pPr>
        <w:pStyle w:val="NusraSUB1"/>
        <w:spacing w:before="0" w:after="0"/>
        <w:rPr>
          <w:lang w:val="en-US"/>
        </w:rPr>
      </w:pPr>
    </w:p>
    <w:p w14:paraId="32F72F84" w14:textId="77777777" w:rsidR="00364BE0" w:rsidRDefault="00364BE0" w:rsidP="00C557E4">
      <w:pPr>
        <w:pStyle w:val="NusraSUB1"/>
        <w:spacing w:before="0" w:after="0"/>
        <w:rPr>
          <w:lang w:val="en-US"/>
        </w:rPr>
      </w:pPr>
    </w:p>
    <w:p w14:paraId="4FE69CE4" w14:textId="77777777" w:rsidR="00364BE0" w:rsidRDefault="00364BE0" w:rsidP="00C557E4">
      <w:pPr>
        <w:pStyle w:val="NusraSUB1"/>
        <w:spacing w:before="0" w:after="0"/>
        <w:rPr>
          <w:lang w:val="en-US"/>
        </w:rPr>
      </w:pPr>
    </w:p>
    <w:p w14:paraId="5D1DAAAC" w14:textId="77777777" w:rsidR="00364BE0" w:rsidRDefault="00364BE0" w:rsidP="00C557E4">
      <w:pPr>
        <w:pStyle w:val="NusraSUB1"/>
        <w:spacing w:before="0" w:after="0"/>
        <w:rPr>
          <w:lang w:val="en-US"/>
        </w:rPr>
      </w:pPr>
    </w:p>
    <w:p w14:paraId="56296C23" w14:textId="77777777" w:rsidR="00364BE0" w:rsidRDefault="00364BE0" w:rsidP="00C557E4">
      <w:pPr>
        <w:pStyle w:val="NusraSUB1"/>
        <w:spacing w:before="0" w:after="0"/>
        <w:rPr>
          <w:lang w:val="en-US"/>
        </w:rPr>
      </w:pPr>
    </w:p>
    <w:p w14:paraId="0E266AE3" w14:textId="77777777" w:rsidR="00364BE0" w:rsidRDefault="00364BE0" w:rsidP="00C557E4">
      <w:pPr>
        <w:pStyle w:val="NusraSUB1"/>
        <w:spacing w:before="0" w:after="0"/>
        <w:rPr>
          <w:lang w:val="en-US"/>
        </w:rPr>
      </w:pPr>
    </w:p>
    <w:p w14:paraId="72DF36B7" w14:textId="77777777" w:rsidR="00364BE0" w:rsidRDefault="00364BE0" w:rsidP="00C557E4">
      <w:pPr>
        <w:pStyle w:val="NusraSUB1"/>
        <w:spacing w:before="0" w:after="0"/>
        <w:rPr>
          <w:lang w:val="en-US"/>
        </w:rPr>
      </w:pPr>
    </w:p>
    <w:p w14:paraId="4A932FB0" w14:textId="77777777" w:rsidR="00C557E4" w:rsidRDefault="00C557E4" w:rsidP="00C557E4">
      <w:pPr>
        <w:pStyle w:val="NusraSUB1"/>
        <w:spacing w:before="0" w:after="0"/>
        <w:rPr>
          <w:lang w:val="en-US"/>
        </w:rPr>
      </w:pPr>
    </w:p>
    <w:p w14:paraId="0B9956E5" w14:textId="77777777" w:rsidR="00C557E4" w:rsidRDefault="00C557E4" w:rsidP="00C557E4">
      <w:pPr>
        <w:pStyle w:val="NusraSUB1"/>
        <w:spacing w:before="0" w:after="0"/>
        <w:rPr>
          <w:lang w:val="en-US"/>
        </w:rPr>
      </w:pPr>
    </w:p>
    <w:p w14:paraId="14A74E82" w14:textId="77777777" w:rsidR="00C557E4" w:rsidRDefault="00C557E4" w:rsidP="00C557E4">
      <w:pPr>
        <w:pStyle w:val="NusraSUB1"/>
        <w:spacing w:before="0" w:after="0"/>
        <w:rPr>
          <w:lang w:val="en-US"/>
        </w:rPr>
      </w:pPr>
    </w:p>
    <w:p w14:paraId="717B975B" w14:textId="7A66F1A8" w:rsidR="00C557E4" w:rsidRDefault="00C557E4" w:rsidP="00C557E4">
      <w:pPr>
        <w:pStyle w:val="NusraSUB1"/>
        <w:spacing w:before="0" w:after="0"/>
        <w:rPr>
          <w:lang w:val="en-US"/>
        </w:rPr>
      </w:pPr>
    </w:p>
    <w:p w14:paraId="5A51B42A" w14:textId="0B798C19" w:rsidR="00437614" w:rsidRDefault="00437614" w:rsidP="00C557E4">
      <w:pPr>
        <w:pStyle w:val="NusraSUB1"/>
        <w:spacing w:before="0" w:after="0"/>
        <w:rPr>
          <w:lang w:val="en-US"/>
        </w:rPr>
      </w:pPr>
    </w:p>
    <w:p w14:paraId="51005095" w14:textId="77777777" w:rsidR="00437614" w:rsidRDefault="00437614" w:rsidP="00C557E4">
      <w:pPr>
        <w:pStyle w:val="NusraSUB1"/>
        <w:spacing w:before="0" w:after="0"/>
        <w:rPr>
          <w:lang w:val="en-US"/>
        </w:rPr>
      </w:pPr>
    </w:p>
    <w:p w14:paraId="7E615198" w14:textId="77777777" w:rsidR="00DC543A" w:rsidRDefault="00DC543A" w:rsidP="00C557E4">
      <w:pPr>
        <w:pStyle w:val="NusraSUB1"/>
        <w:spacing w:before="0" w:after="0"/>
        <w:rPr>
          <w:lang w:val="en-US"/>
        </w:rPr>
      </w:pPr>
    </w:p>
    <w:p w14:paraId="2D6A7EDD" w14:textId="77777777" w:rsidR="00364BE0" w:rsidRDefault="00364BE0" w:rsidP="00437614">
      <w:pPr>
        <w:pStyle w:val="NusraSUB1"/>
        <w:spacing w:before="0" w:after="0"/>
        <w:rPr>
          <w:lang w:val="en-US"/>
        </w:rPr>
      </w:pPr>
      <w:r>
        <w:rPr>
          <w:rFonts w:ascii="Arial" w:eastAsia="Arial" w:hAnsi="Arial" w:cs="Arial"/>
          <w:noProof/>
        </w:rPr>
        <w:drawing>
          <wp:inline distT="0" distB="0" distL="0" distR="0" wp14:anchorId="14BBA724" wp14:editId="6E756CF1">
            <wp:extent cx="838200" cy="295275"/>
            <wp:effectExtent l="0" t="0" r="0" b="9525"/>
            <wp:docPr id="4" name="image1.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4" name="image1.png">
                      <a:hlinkClick r:id="rId9"/>
                    </pic:cNvPr>
                    <pic:cNvPicPr preferRelativeResize="0"/>
                  </pic:nvPicPr>
                  <pic:blipFill>
                    <a:blip r:embed="rId10"/>
                    <a:srcRect/>
                    <a:stretch>
                      <a:fillRect/>
                    </a:stretch>
                  </pic:blipFill>
                  <pic:spPr>
                    <a:xfrm>
                      <a:off x="0" y="0"/>
                      <a:ext cx="838200" cy="295275"/>
                    </a:xfrm>
                    <a:prstGeom prst="rect">
                      <a:avLst/>
                    </a:prstGeom>
                    <a:ln/>
                  </pic:spPr>
                </pic:pic>
              </a:graphicData>
            </a:graphic>
          </wp:inline>
        </w:drawing>
      </w:r>
    </w:p>
    <w:p w14:paraId="6991A10D" w14:textId="77777777" w:rsidR="00364BE0" w:rsidRPr="00C557E4" w:rsidRDefault="00364BE0" w:rsidP="00C557E4">
      <w:pPr>
        <w:pStyle w:val="NusraSUB1"/>
        <w:spacing w:before="0" w:after="0"/>
        <w:rPr>
          <w:rFonts w:asciiTheme="minorHAnsi" w:hAnsiTheme="minorHAnsi" w:cstheme="minorHAnsi"/>
          <w:b w:val="0"/>
          <w:lang w:val="en-US"/>
        </w:rPr>
      </w:pPr>
      <w:r w:rsidRPr="00C557E4">
        <w:rPr>
          <w:rFonts w:asciiTheme="minorHAnsi" w:eastAsia="Arial" w:hAnsiTheme="minorHAnsi" w:cstheme="minorHAnsi"/>
          <w:b w:val="0"/>
          <w:sz w:val="20"/>
          <w:szCs w:val="20"/>
        </w:rPr>
        <w:t>This work is licensed under a Creative Commons Attribution-ShareAlike 4.0 International License</w:t>
      </w:r>
      <w:r w:rsidRPr="00C557E4">
        <w:rPr>
          <w:rFonts w:asciiTheme="minorHAnsi" w:eastAsia="Arial" w:hAnsiTheme="minorHAnsi" w:cstheme="minorHAnsi"/>
          <w:b w:val="0"/>
          <w:sz w:val="20"/>
          <w:szCs w:val="20"/>
          <w:lang w:val="en-US"/>
        </w:rPr>
        <w:t>.</w:t>
      </w:r>
    </w:p>
    <w:p w14:paraId="12DC557A" w14:textId="77777777" w:rsidR="00364BE0" w:rsidRDefault="00364BE0" w:rsidP="00C557E4">
      <w:pPr>
        <w:spacing w:after="0" w:line="240" w:lineRule="auto"/>
        <w:rPr>
          <w:lang w:val="en-US"/>
        </w:rPr>
      </w:pPr>
    </w:p>
    <w:p w14:paraId="29C7F66C" w14:textId="77777777" w:rsidR="00C97D8C" w:rsidRPr="00364BE0" w:rsidRDefault="00275BA2" w:rsidP="00364BE0">
      <w:pPr>
        <w:rPr>
          <w:b/>
          <w:sz w:val="36"/>
          <w:lang w:val="en-US"/>
        </w:rPr>
        <w:sectPr w:rsidR="00C97D8C" w:rsidRPr="00364BE0" w:rsidSect="00364BE0">
          <w:headerReference w:type="even" r:id="rId11"/>
          <w:headerReference w:type="default" r:id="rId12"/>
          <w:footerReference w:type="even" r:id="rId13"/>
          <w:footerReference w:type="default" r:id="rId14"/>
          <w:footerReference w:type="first" r:id="rId15"/>
          <w:pgSz w:w="11906" w:h="16838" w:code="9"/>
          <w:pgMar w:top="567" w:right="1418" w:bottom="1418" w:left="1418" w:header="530" w:footer="850" w:gutter="0"/>
          <w:cols w:space="567"/>
          <w:titlePg/>
          <w:docGrid w:linePitch="360"/>
        </w:sectPr>
      </w:pPr>
      <w:r w:rsidRPr="00364BE0">
        <w:rPr>
          <w:rFonts w:ascii="Times New Roman" w:hAnsi="Times New Roman"/>
          <w:b/>
          <w:sz w:val="24"/>
          <w:szCs w:val="20"/>
        </w:rPr>
        <w:t>LATAR BELAKANG</w:t>
      </w:r>
    </w:p>
    <w:p w14:paraId="7745638C" w14:textId="77777777" w:rsidR="00275BA2" w:rsidRPr="001E0ECA" w:rsidRDefault="00275BA2" w:rsidP="00275BA2">
      <w:pPr>
        <w:spacing w:after="0"/>
        <w:ind w:firstLine="567"/>
        <w:jc w:val="both"/>
        <w:rPr>
          <w:rFonts w:ascii="Times New Roman" w:hAnsi="Times New Roman"/>
          <w:sz w:val="24"/>
          <w:szCs w:val="24"/>
        </w:rPr>
      </w:pPr>
      <w:r w:rsidRPr="001E0ECA">
        <w:rPr>
          <w:rFonts w:ascii="Times New Roman" w:hAnsi="Times New Roman"/>
          <w:sz w:val="24"/>
          <w:szCs w:val="24"/>
        </w:rPr>
        <w:t xml:space="preserve">Pendidikan merupakan sebuah kebutuhan yang harus di lakukan oleh manusia untuk mendapat pengetahuan yang luas. Secara umum, pendidikan merupakan suatu proses pembelajaran yang meliputi pengetahuan, keterampilan, dan kebiasaan yang dilakukan oleh sekelompok masyarakat atau sekelompok manusia yang diturunkan dari satu generasi ke generasi selanjutnya melalui pengajaran, penelitian, dan pelatihan (Darmadi 2019). Sedangkan definisi dari pendidikan sendiri adalah suatu bentuk usaha yang dilakukan secara sistematis untuk mewujudkan suasana pembelajaran atau belajar-mengajar supaya seseorang mampu mengembangkan potensi yang dimilikinya </w:t>
      </w:r>
      <w:r w:rsidRPr="00275BA2">
        <w:rPr>
          <w:rFonts w:ascii="Times New Roman" w:hAnsi="Times New Roman"/>
          <w:b/>
          <w:sz w:val="24"/>
          <w:szCs w:val="24"/>
        </w:rPr>
        <w:t>(</w:t>
      </w:r>
      <w:r w:rsidRPr="00275BA2">
        <w:rPr>
          <w:rStyle w:val="Strong"/>
          <w:rFonts w:ascii="Times New Roman" w:hAnsi="Times New Roman"/>
          <w:b w:val="0"/>
        </w:rPr>
        <w:t>UU SISDIKNAS No.20 Tahun 2003)</w:t>
      </w:r>
      <w:r w:rsidRPr="00275BA2">
        <w:rPr>
          <w:rFonts w:ascii="Times New Roman" w:hAnsi="Times New Roman"/>
          <w:sz w:val="24"/>
          <w:szCs w:val="24"/>
        </w:rPr>
        <w:t>. Dengan</w:t>
      </w:r>
      <w:r w:rsidRPr="00CC1C45">
        <w:rPr>
          <w:rFonts w:ascii="Times New Roman" w:hAnsi="Times New Roman"/>
          <w:sz w:val="24"/>
          <w:szCs w:val="24"/>
        </w:rPr>
        <w:t xml:space="preserve"> adanya pendidikan</w:t>
      </w:r>
      <w:r w:rsidRPr="001E0ECA">
        <w:rPr>
          <w:rFonts w:ascii="Times New Roman" w:hAnsi="Times New Roman"/>
          <w:sz w:val="24"/>
          <w:szCs w:val="24"/>
        </w:rPr>
        <w:t>, seseorang akan memiliki kecerdasan, akhlak yang mulia, kepribadian yang baik, kekuatan spiritual, dan keterampilan lainnya yang bermanfaat bagi diri sendiri, masyarakat, dan lingkungan sekitar.</w:t>
      </w:r>
    </w:p>
    <w:p w14:paraId="3C08FBA7" w14:textId="77777777" w:rsidR="00275BA2" w:rsidRPr="001E0ECA" w:rsidRDefault="00275BA2" w:rsidP="00275BA2">
      <w:pPr>
        <w:spacing w:after="0"/>
        <w:ind w:firstLine="567"/>
        <w:jc w:val="both"/>
        <w:rPr>
          <w:rFonts w:ascii="Times New Roman" w:hAnsi="Times New Roman"/>
          <w:sz w:val="24"/>
          <w:szCs w:val="24"/>
        </w:rPr>
      </w:pPr>
      <w:r w:rsidRPr="001E0ECA">
        <w:rPr>
          <w:rFonts w:ascii="Times New Roman" w:hAnsi="Times New Roman"/>
          <w:sz w:val="24"/>
          <w:szCs w:val="24"/>
        </w:rPr>
        <w:t xml:space="preserve">Pendidikan sangatlah penting dan sangat dibutuhkan oleh masyarakat dalam kehidupan, baik segi pekerjaan, keluarga, ataupun yang lainnya karena dengan adanya pendidikan dapat membantu seseorang memiliki kecerdasan, mampu mengembangkan potensi yang dimilikinya, dapat membentuk watak, dan membentuk kepribadian yang baik untuk menjadi seseorang yang bermartabat. Selain itu, </w:t>
      </w:r>
      <w:r w:rsidRPr="001E0ECA">
        <w:rPr>
          <w:rFonts w:ascii="Times New Roman" w:hAnsi="Times New Roman"/>
        </w:rPr>
        <w:t xml:space="preserve"> </w:t>
      </w:r>
      <w:r w:rsidRPr="001E0ECA">
        <w:rPr>
          <w:rFonts w:ascii="Times New Roman" w:hAnsi="Times New Roman"/>
          <w:sz w:val="23"/>
          <w:szCs w:val="23"/>
        </w:rPr>
        <w:t xml:space="preserve">pendidikan adalah sebuah wadah untuk membentuk perilaku, potensi, dan karakter seseorang </w:t>
      </w:r>
      <w:r w:rsidRPr="001E0ECA">
        <w:rPr>
          <w:rFonts w:ascii="Times New Roman" w:hAnsi="Times New Roman"/>
        </w:rPr>
        <w:t xml:space="preserve"> </w:t>
      </w:r>
      <w:r w:rsidRPr="001E0ECA">
        <w:rPr>
          <w:rFonts w:ascii="Times New Roman" w:hAnsi="Times New Roman"/>
          <w:sz w:val="23"/>
          <w:szCs w:val="23"/>
        </w:rPr>
        <w:t xml:space="preserve">(Sapulette &amp; Wardana, 2016; Sukring, 2016). </w:t>
      </w:r>
      <w:r w:rsidRPr="001E0ECA">
        <w:rPr>
          <w:rFonts w:ascii="Times New Roman" w:hAnsi="Times New Roman"/>
          <w:sz w:val="24"/>
          <w:szCs w:val="24"/>
        </w:rPr>
        <w:t xml:space="preserve">pendidikan juga dapat menciptakan generasi bangsa yang unggul, mendapatkan pekerjaan yang diinginkan dengan mudah, dan mencegah generasi yang bodoh. Jika kita memiliki pendidikan yang baik, kita akan semakin dihargai dan </w:t>
      </w:r>
      <w:r w:rsidRPr="001E0ECA">
        <w:rPr>
          <w:rFonts w:ascii="Times New Roman" w:hAnsi="Times New Roman"/>
          <w:sz w:val="24"/>
          <w:szCs w:val="24"/>
        </w:rPr>
        <w:t xml:space="preserve">dihormati oleh masayarakat sekitar. Tetapi jika sebaliknya, kita tidak memiliki pendidikan yang baik, kita akan diremehkan oleh masyarakat sekitar dan akan dianggap bodoh oleh masyarakat. Oleh karena itu, kita sebagai penerus bangsa harus semangat dalam menunutut ilmu agar kita memiliki pendidikan yang baik dan juga ilmu yang bermanfaat. </w:t>
      </w:r>
    </w:p>
    <w:p w14:paraId="3FAB1102" w14:textId="77777777" w:rsidR="00275BA2" w:rsidRPr="001E0ECA" w:rsidRDefault="00275BA2" w:rsidP="00275BA2">
      <w:pPr>
        <w:spacing w:after="0"/>
        <w:ind w:firstLine="567"/>
        <w:jc w:val="both"/>
        <w:rPr>
          <w:rFonts w:ascii="Times New Roman" w:hAnsi="Times New Roman"/>
          <w:sz w:val="24"/>
          <w:szCs w:val="24"/>
        </w:rPr>
      </w:pPr>
      <w:r w:rsidRPr="001E0ECA">
        <w:rPr>
          <w:rFonts w:ascii="Times New Roman" w:hAnsi="Times New Roman"/>
          <w:sz w:val="24"/>
          <w:szCs w:val="24"/>
        </w:rPr>
        <w:t xml:space="preserve">Sekarang ini dunia pendidikan sedang dihadapkan kepada permasalahan yang sangat berbahaya yaitu </w:t>
      </w:r>
      <w:r>
        <w:rPr>
          <w:rFonts w:ascii="Times New Roman" w:hAnsi="Times New Roman"/>
          <w:sz w:val="24"/>
          <w:szCs w:val="24"/>
          <w:lang w:val="en-US"/>
        </w:rPr>
        <w:t>virus corona</w:t>
      </w:r>
      <w:r w:rsidRPr="001E0ECA">
        <w:rPr>
          <w:rFonts w:ascii="Times New Roman" w:hAnsi="Times New Roman"/>
          <w:sz w:val="24"/>
          <w:szCs w:val="24"/>
        </w:rPr>
        <w:t xml:space="preserve"> atau Covid-19 </w:t>
      </w:r>
      <w:r w:rsidRPr="001E0ECA">
        <w:rPr>
          <w:rFonts w:ascii="Times New Roman" w:hAnsi="Times New Roman"/>
        </w:rPr>
        <w:t>(</w:t>
      </w:r>
      <w:r>
        <w:rPr>
          <w:rFonts w:ascii="Times New Roman" w:hAnsi="Times New Roman"/>
        </w:rPr>
        <w:t xml:space="preserve">Covid.go.id. </w:t>
      </w:r>
      <w:r w:rsidRPr="001E0ECA">
        <w:rPr>
          <w:rFonts w:ascii="Times New Roman" w:hAnsi="Times New Roman"/>
        </w:rPr>
        <w:t>2020)</w:t>
      </w:r>
      <w:r>
        <w:rPr>
          <w:rFonts w:ascii="Times New Roman" w:hAnsi="Times New Roman"/>
          <w:sz w:val="24"/>
          <w:szCs w:val="24"/>
        </w:rPr>
        <w:t xml:space="preserve">. Akibat penyebaran wabah virus corona </w:t>
      </w:r>
      <w:r w:rsidRPr="001E0ECA">
        <w:rPr>
          <w:rFonts w:ascii="Times New Roman" w:hAnsi="Times New Roman"/>
          <w:sz w:val="24"/>
          <w:szCs w:val="24"/>
        </w:rPr>
        <w:t>telah menyebabkan beragam kepanikan, salah satunya di ranah pendidikan perguruan tinggi. Pemerintah dan kampus harus merumahkan dosen, civitas akademika, dan mahasiswa (</w:t>
      </w:r>
      <w:r>
        <w:rPr>
          <w:rFonts w:ascii="Times New Roman" w:hAnsi="Times New Roman"/>
          <w:sz w:val="24"/>
          <w:szCs w:val="24"/>
        </w:rPr>
        <w:t xml:space="preserve">SE kemendikbud No 4. </w:t>
      </w:r>
      <w:r w:rsidRPr="001E0ECA">
        <w:rPr>
          <w:rFonts w:ascii="Times New Roman" w:hAnsi="Times New Roman"/>
          <w:sz w:val="24"/>
          <w:szCs w:val="24"/>
        </w:rPr>
        <w:t xml:space="preserve">2020). Kuliah yang normalnya lebih banyak dilakukan dengan tatap muka di kelas harus berubah format </w:t>
      </w:r>
      <w:r w:rsidRPr="00275BA2">
        <w:rPr>
          <w:rFonts w:ascii="Times New Roman" w:hAnsi="Times New Roman"/>
          <w:sz w:val="24"/>
          <w:szCs w:val="24"/>
        </w:rPr>
        <w:t xml:space="preserve">menjadi </w:t>
      </w:r>
      <w:proofErr w:type="spellStart"/>
      <w:r w:rsidRPr="00275BA2">
        <w:rPr>
          <w:rFonts w:ascii="Times New Roman" w:hAnsi="Times New Roman"/>
          <w:sz w:val="24"/>
          <w:szCs w:val="24"/>
          <w:lang w:val="en-US"/>
        </w:rPr>
        <w:t>perkuliahan</w:t>
      </w:r>
      <w:proofErr w:type="spellEnd"/>
      <w:r w:rsidRPr="00275BA2">
        <w:rPr>
          <w:rFonts w:ascii="Times New Roman" w:hAnsi="Times New Roman"/>
          <w:sz w:val="24"/>
          <w:szCs w:val="24"/>
          <w:lang w:val="en-US"/>
        </w:rPr>
        <w:t xml:space="preserve"> daring </w:t>
      </w:r>
      <w:r w:rsidRPr="00275BA2">
        <w:rPr>
          <w:rFonts w:ascii="Times New Roman" w:hAnsi="Times New Roman"/>
          <w:sz w:val="24"/>
          <w:szCs w:val="24"/>
        </w:rPr>
        <w:t>(</w:t>
      </w:r>
      <w:r w:rsidRPr="00275BA2">
        <w:rPr>
          <w:rStyle w:val="Emphasis"/>
          <w:rFonts w:ascii="Times New Roman" w:hAnsi="Times New Roman"/>
          <w:sz w:val="24"/>
          <w:szCs w:val="24"/>
        </w:rPr>
        <w:t>online</w:t>
      </w:r>
      <w:r w:rsidRPr="00275BA2">
        <w:rPr>
          <w:rFonts w:ascii="Times New Roman" w:hAnsi="Times New Roman"/>
          <w:sz w:val="24"/>
          <w:szCs w:val="24"/>
        </w:rPr>
        <w:t>). Kuliah daring sendiri dapat di</w:t>
      </w:r>
      <w:r w:rsidRPr="001E0ECA">
        <w:rPr>
          <w:rFonts w:ascii="Times New Roman" w:hAnsi="Times New Roman"/>
          <w:sz w:val="24"/>
          <w:szCs w:val="24"/>
        </w:rPr>
        <w:t xml:space="preserve"> pahami sebagai pendidikan formal yang diselenggarakan oleh perguruan tinggi yang peserta didiknya dan instrukturnya (dosen) berada di lokasi terpisah sehingga memerlukan sistem telekomunikasi interaktif untuk menghubungkan keduanya dan berbagai sumber daya yang diperlukan didalamya</w:t>
      </w:r>
      <w:r>
        <w:rPr>
          <w:rFonts w:ascii="Times New Roman" w:hAnsi="Times New Roman"/>
          <w:sz w:val="24"/>
          <w:szCs w:val="24"/>
        </w:rPr>
        <w:t xml:space="preserve"> (Setiawan 2020)</w:t>
      </w:r>
      <w:r w:rsidRPr="001E0ECA">
        <w:rPr>
          <w:rFonts w:ascii="Times New Roman" w:hAnsi="Times New Roman"/>
          <w:sz w:val="24"/>
          <w:szCs w:val="24"/>
        </w:rPr>
        <w:t xml:space="preserve">. </w:t>
      </w:r>
      <w:r w:rsidRPr="001E0ECA">
        <w:rPr>
          <w:rFonts w:ascii="Times New Roman" w:eastAsia="Times New Roman" w:hAnsi="Times New Roman"/>
          <w:sz w:val="24"/>
          <w:szCs w:val="24"/>
        </w:rPr>
        <w:t xml:space="preserve">Untuk persiapan sistem pembelajaran daring, perguruan tinggi harus banyak melakukan persiapan, seperti infrastruktur, sarana prasana dan sumberdaya. Salah satu yang harus disiapkan oleh perguruan tinggi adalah sarana prasarana, seperti platform dan juga tool yang dipakai oleh perguruan tinggi dalam melaksanakan kuliah daring, dan salah satu aspek fasilitas terpenting lagi yaitu data kampus dan Informasi yang harus tersampaikan dengan baik untuk kalangan </w:t>
      </w:r>
      <w:r w:rsidRPr="001E0ECA">
        <w:rPr>
          <w:rFonts w:ascii="Times New Roman" w:eastAsia="Times New Roman" w:hAnsi="Times New Roman"/>
          <w:sz w:val="24"/>
          <w:szCs w:val="24"/>
        </w:rPr>
        <w:lastRenderedPageBreak/>
        <w:t>pendidik maupun yang dididik. Bila di era yang tengah memasuki revolusi industri 4.0 ini masih terdapat permasalahan dalam penyaluran informasi yang terhalangi dikarenakan permasalahan pada sistem yang belum mampu dimiliki bagi sebuah instansi pendidikan sangatlah tidak bagus.</w:t>
      </w:r>
      <w:r w:rsidRPr="001E0ECA">
        <w:rPr>
          <w:rFonts w:ascii="Times New Roman" w:hAnsi="Times New Roman"/>
          <w:sz w:val="24"/>
          <w:szCs w:val="24"/>
        </w:rPr>
        <w:t xml:space="preserve"> </w:t>
      </w:r>
    </w:p>
    <w:p w14:paraId="20B83D50" w14:textId="77777777" w:rsidR="00275BA2" w:rsidRPr="001E0ECA" w:rsidRDefault="00275BA2" w:rsidP="00275BA2">
      <w:pPr>
        <w:spacing w:after="0"/>
        <w:ind w:firstLine="567"/>
        <w:jc w:val="both"/>
        <w:rPr>
          <w:rFonts w:ascii="Times New Roman" w:eastAsia="Times New Roman" w:hAnsi="Times New Roman"/>
          <w:sz w:val="24"/>
          <w:szCs w:val="24"/>
        </w:rPr>
      </w:pPr>
      <w:r w:rsidRPr="001E0ECA">
        <w:rPr>
          <w:rFonts w:ascii="Times New Roman" w:hAnsi="Times New Roman"/>
          <w:sz w:val="24"/>
          <w:szCs w:val="24"/>
        </w:rPr>
        <w:t xml:space="preserve">Dosen sebagai ujung tombak dalam pelaksanaan pendidikan di tingkat universitas merupakan pihak yang sangat berpengaruh dalam proses belajar mengajar. Kepiawaian dan kewibawaan Dosen sangat menentukan kelangsungan proses belajar mengajar di kelas maupun efeknya di luar kelas. Seorang dosen harus pandai membawa mahasiswanya kepada tujuan yang hendak dicapai. Ada beberapa hal yang dapat membentuk kewibawaan Dosen antara lain adalah penguasaan materi yang diajarkan, metode mengajar yang sesuai dengan situasi dan kondisi mahasiswa, dan keterampilan Dosen itu sendiri. Dengan demikian, maka dalam pembaharuan pendidikan, keterlibatan Dosen mulai dari perencanaan inovasi pendidikan sampai dengan pelaksanaan dan evaluasinya memainkan peran yang sangat besar bagi keberhasilan suatu inovasi pendidikan. </w:t>
      </w:r>
    </w:p>
    <w:p w14:paraId="5714F9C2" w14:textId="77777777" w:rsidR="00275BA2" w:rsidRPr="001E0ECA" w:rsidRDefault="00275BA2" w:rsidP="00275BA2">
      <w:pPr>
        <w:ind w:firstLine="567"/>
        <w:jc w:val="both"/>
        <w:rPr>
          <w:rFonts w:ascii="Times New Roman" w:eastAsia="Times New Roman" w:hAnsi="Times New Roman"/>
          <w:sz w:val="24"/>
          <w:szCs w:val="24"/>
        </w:rPr>
      </w:pPr>
      <w:r w:rsidRPr="001E0ECA">
        <w:rPr>
          <w:rFonts w:ascii="Times New Roman" w:eastAsia="Times New Roman" w:hAnsi="Times New Roman"/>
          <w:sz w:val="24"/>
          <w:szCs w:val="24"/>
        </w:rPr>
        <w:t>Berang</w:t>
      </w:r>
      <w:r>
        <w:rPr>
          <w:rFonts w:ascii="Times New Roman" w:eastAsia="Times New Roman" w:hAnsi="Times New Roman"/>
          <w:sz w:val="24"/>
          <w:szCs w:val="24"/>
          <w:lang w:val="en-US"/>
        </w:rPr>
        <w:t>k</w:t>
      </w:r>
      <w:r w:rsidRPr="001E0ECA">
        <w:rPr>
          <w:rFonts w:ascii="Times New Roman" w:eastAsia="Times New Roman" w:hAnsi="Times New Roman"/>
          <w:sz w:val="24"/>
          <w:szCs w:val="24"/>
        </w:rPr>
        <w:t xml:space="preserve">at dari </w:t>
      </w:r>
      <w:r w:rsidRPr="001E0ECA">
        <w:rPr>
          <w:rFonts w:ascii="Times New Roman" w:hAnsi="Times New Roman"/>
          <w:sz w:val="24"/>
          <w:szCs w:val="24"/>
        </w:rPr>
        <w:t>permasalahan</w:t>
      </w:r>
      <w:r w:rsidRPr="001E0ECA">
        <w:rPr>
          <w:rFonts w:ascii="Times New Roman" w:eastAsia="Times New Roman" w:hAnsi="Times New Roman"/>
          <w:sz w:val="24"/>
          <w:szCs w:val="24"/>
        </w:rPr>
        <w:t xml:space="preserve"> diatas penelitian ini ditujukan untuk melihat sejauh</w:t>
      </w:r>
      <w:r>
        <w:rPr>
          <w:rFonts w:ascii="Times New Roman" w:eastAsia="Times New Roman" w:hAnsi="Times New Roman"/>
          <w:sz w:val="24"/>
          <w:szCs w:val="24"/>
          <w:lang w:val="en-US"/>
        </w:rPr>
        <w:t xml:space="preserve"> </w:t>
      </w:r>
      <w:r w:rsidRPr="001E0ECA">
        <w:rPr>
          <w:rFonts w:ascii="Times New Roman" w:eastAsia="Times New Roman" w:hAnsi="Times New Roman"/>
          <w:sz w:val="24"/>
          <w:szCs w:val="24"/>
        </w:rPr>
        <w:t>mana evektivitas pembelajaran online yang dilakukan oleh para dosen dalam mengajar di tengah pande</w:t>
      </w:r>
      <w:r>
        <w:rPr>
          <w:rFonts w:ascii="Times New Roman" w:eastAsia="Times New Roman" w:hAnsi="Times New Roman"/>
          <w:sz w:val="24"/>
          <w:szCs w:val="24"/>
        </w:rPr>
        <w:t>mic covid 19 di kampus institut</w:t>
      </w:r>
      <w:r w:rsidRPr="001E0ECA">
        <w:rPr>
          <w:rFonts w:ascii="Times New Roman" w:eastAsia="Times New Roman" w:hAnsi="Times New Roman"/>
          <w:sz w:val="24"/>
          <w:szCs w:val="24"/>
        </w:rPr>
        <w:t xml:space="preserve"> pendidikan nusantara global.</w:t>
      </w:r>
    </w:p>
    <w:p w14:paraId="5ABE5D31" w14:textId="77777777" w:rsidR="00275BA2" w:rsidRPr="001E0ECA" w:rsidRDefault="00275BA2" w:rsidP="00275BA2">
      <w:pPr>
        <w:jc w:val="both"/>
        <w:rPr>
          <w:rFonts w:ascii="Times New Roman" w:hAnsi="Times New Roman"/>
          <w:b/>
          <w:sz w:val="24"/>
          <w:szCs w:val="24"/>
        </w:rPr>
      </w:pPr>
      <w:r w:rsidRPr="001E0ECA">
        <w:rPr>
          <w:rFonts w:ascii="Times New Roman" w:hAnsi="Times New Roman"/>
          <w:b/>
          <w:sz w:val="24"/>
          <w:szCs w:val="24"/>
        </w:rPr>
        <w:t>METODE PENELITIAN</w:t>
      </w:r>
    </w:p>
    <w:p w14:paraId="540A1936" w14:textId="77777777" w:rsidR="00275BA2" w:rsidRPr="001E0ECA" w:rsidRDefault="00275BA2" w:rsidP="00275BA2">
      <w:pPr>
        <w:pStyle w:val="Default"/>
        <w:spacing w:line="276" w:lineRule="auto"/>
        <w:ind w:firstLine="567"/>
        <w:jc w:val="both"/>
      </w:pPr>
      <w:r w:rsidRPr="001E0ECA">
        <w:t xml:space="preserve"> Metode </w:t>
      </w:r>
      <w:proofErr w:type="spellStart"/>
      <w:r w:rsidRPr="001E0ECA">
        <w:t>penelitian</w:t>
      </w:r>
      <w:proofErr w:type="spellEnd"/>
      <w:r w:rsidRPr="001E0ECA">
        <w:t xml:space="preserve"> pada </w:t>
      </w:r>
      <w:proofErr w:type="spellStart"/>
      <w:r w:rsidRPr="001E0ECA">
        <w:t>dasarnya</w:t>
      </w:r>
      <w:proofErr w:type="spellEnd"/>
      <w:r w:rsidRPr="001E0ECA">
        <w:t xml:space="preserve"> </w:t>
      </w:r>
      <w:proofErr w:type="spellStart"/>
      <w:r w:rsidRPr="001E0ECA">
        <w:t>merupakan</w:t>
      </w:r>
      <w:proofErr w:type="spellEnd"/>
      <w:r w:rsidRPr="001E0ECA">
        <w:t xml:space="preserve"> </w:t>
      </w:r>
      <w:proofErr w:type="spellStart"/>
      <w:r w:rsidRPr="001E0ECA">
        <w:t>cara</w:t>
      </w:r>
      <w:proofErr w:type="spellEnd"/>
      <w:r w:rsidRPr="001E0ECA">
        <w:t xml:space="preserve"> </w:t>
      </w:r>
      <w:proofErr w:type="spellStart"/>
      <w:r w:rsidRPr="001E0ECA">
        <w:t>ilmiah</w:t>
      </w:r>
      <w:proofErr w:type="spellEnd"/>
      <w:r w:rsidRPr="001E0ECA">
        <w:t xml:space="preserve"> </w:t>
      </w:r>
      <w:proofErr w:type="spellStart"/>
      <w:r w:rsidRPr="001E0ECA">
        <w:t>untuk</w:t>
      </w:r>
      <w:proofErr w:type="spellEnd"/>
      <w:r w:rsidRPr="001E0ECA">
        <w:t xml:space="preserve"> </w:t>
      </w:r>
      <w:proofErr w:type="spellStart"/>
      <w:r w:rsidRPr="001E0ECA">
        <w:t>mendapatkan</w:t>
      </w:r>
      <w:proofErr w:type="spellEnd"/>
      <w:r w:rsidRPr="001E0ECA">
        <w:t xml:space="preserve"> data </w:t>
      </w:r>
      <w:proofErr w:type="spellStart"/>
      <w:r w:rsidRPr="001E0ECA">
        <w:t>dengan</w:t>
      </w:r>
      <w:proofErr w:type="spellEnd"/>
      <w:r w:rsidRPr="001E0ECA">
        <w:t xml:space="preserve"> </w:t>
      </w:r>
      <w:proofErr w:type="spellStart"/>
      <w:r w:rsidRPr="001E0ECA">
        <w:t>tujuan</w:t>
      </w:r>
      <w:proofErr w:type="spellEnd"/>
      <w:r w:rsidRPr="001E0ECA">
        <w:t xml:space="preserve"> dan </w:t>
      </w:r>
      <w:proofErr w:type="spellStart"/>
      <w:r w:rsidRPr="001E0ECA">
        <w:t>kegunaan</w:t>
      </w:r>
      <w:proofErr w:type="spellEnd"/>
      <w:r w:rsidRPr="001E0ECA">
        <w:t xml:space="preserve"> </w:t>
      </w:r>
      <w:proofErr w:type="spellStart"/>
      <w:proofErr w:type="gramStart"/>
      <w:r w:rsidRPr="001E0ECA">
        <w:t>tertentu</w:t>
      </w:r>
      <w:proofErr w:type="spellEnd"/>
      <w:r w:rsidRPr="001E0ECA">
        <w:t xml:space="preserve">  (</w:t>
      </w:r>
      <w:proofErr w:type="gramEnd"/>
      <w:r w:rsidRPr="001E0ECA">
        <w:t xml:space="preserve">Sugiyono,2015, P2). </w:t>
      </w:r>
      <w:r w:rsidRPr="001E0ECA">
        <w:rPr>
          <w:color w:val="auto"/>
        </w:rPr>
        <w:t xml:space="preserve">Metode yang </w:t>
      </w:r>
      <w:proofErr w:type="spellStart"/>
      <w:r w:rsidRPr="001E0ECA">
        <w:rPr>
          <w:color w:val="auto"/>
        </w:rPr>
        <w:t>digunakan</w:t>
      </w:r>
      <w:proofErr w:type="spellEnd"/>
      <w:r w:rsidRPr="001E0ECA">
        <w:rPr>
          <w:color w:val="auto"/>
        </w:rPr>
        <w:t xml:space="preserve"> </w:t>
      </w:r>
      <w:proofErr w:type="spellStart"/>
      <w:r w:rsidRPr="001E0ECA">
        <w:rPr>
          <w:color w:val="auto"/>
        </w:rPr>
        <w:t>dalam</w:t>
      </w:r>
      <w:proofErr w:type="spellEnd"/>
      <w:r w:rsidRPr="001E0ECA">
        <w:rPr>
          <w:color w:val="auto"/>
        </w:rPr>
        <w:t xml:space="preserve"> </w:t>
      </w:r>
      <w:proofErr w:type="spellStart"/>
      <w:r w:rsidRPr="001E0ECA">
        <w:rPr>
          <w:color w:val="auto"/>
        </w:rPr>
        <w:t>penelitian</w:t>
      </w:r>
      <w:proofErr w:type="spellEnd"/>
      <w:r w:rsidRPr="001E0ECA">
        <w:rPr>
          <w:color w:val="auto"/>
        </w:rPr>
        <w:t xml:space="preserve"> </w:t>
      </w:r>
      <w:proofErr w:type="spellStart"/>
      <w:r w:rsidRPr="001E0ECA">
        <w:rPr>
          <w:color w:val="auto"/>
        </w:rPr>
        <w:t>ini</w:t>
      </w:r>
      <w:proofErr w:type="spellEnd"/>
      <w:r w:rsidRPr="001E0ECA">
        <w:rPr>
          <w:color w:val="auto"/>
        </w:rPr>
        <w:t xml:space="preserve"> </w:t>
      </w:r>
      <w:proofErr w:type="spellStart"/>
      <w:r w:rsidRPr="001E0ECA">
        <w:rPr>
          <w:color w:val="auto"/>
        </w:rPr>
        <w:t>adalah</w:t>
      </w:r>
      <w:proofErr w:type="spellEnd"/>
      <w:r w:rsidRPr="001E0ECA">
        <w:rPr>
          <w:color w:val="auto"/>
        </w:rPr>
        <w:t xml:space="preserve"> </w:t>
      </w:r>
      <w:proofErr w:type="spellStart"/>
      <w:r w:rsidRPr="001E0ECA">
        <w:rPr>
          <w:color w:val="auto"/>
        </w:rPr>
        <w:t>metode</w:t>
      </w:r>
      <w:proofErr w:type="spellEnd"/>
      <w:r w:rsidRPr="001E0ECA">
        <w:rPr>
          <w:color w:val="auto"/>
        </w:rPr>
        <w:t xml:space="preserve"> </w:t>
      </w:r>
      <w:proofErr w:type="spellStart"/>
      <w:r w:rsidRPr="001E0ECA">
        <w:rPr>
          <w:color w:val="auto"/>
        </w:rPr>
        <w:t>penelitian</w:t>
      </w:r>
      <w:proofErr w:type="spellEnd"/>
      <w:r w:rsidRPr="001E0ECA">
        <w:rPr>
          <w:color w:val="auto"/>
        </w:rPr>
        <w:t xml:space="preserve"> </w:t>
      </w:r>
      <w:proofErr w:type="spellStart"/>
      <w:r w:rsidRPr="001E0ECA">
        <w:rPr>
          <w:color w:val="auto"/>
        </w:rPr>
        <w:t>kuantitatif</w:t>
      </w:r>
      <w:proofErr w:type="spellEnd"/>
      <w:r w:rsidRPr="001E0ECA">
        <w:rPr>
          <w:color w:val="auto"/>
        </w:rPr>
        <w:t xml:space="preserve"> </w:t>
      </w:r>
      <w:proofErr w:type="spellStart"/>
      <w:r w:rsidRPr="001E0ECA">
        <w:rPr>
          <w:color w:val="auto"/>
        </w:rPr>
        <w:t>karena</w:t>
      </w:r>
      <w:proofErr w:type="spellEnd"/>
      <w:r w:rsidRPr="001E0ECA">
        <w:rPr>
          <w:color w:val="auto"/>
        </w:rPr>
        <w:t xml:space="preserve"> </w:t>
      </w:r>
      <w:proofErr w:type="spellStart"/>
      <w:r w:rsidRPr="001E0ECA">
        <w:rPr>
          <w:color w:val="auto"/>
        </w:rPr>
        <w:t>peneliti</w:t>
      </w:r>
      <w:proofErr w:type="spellEnd"/>
      <w:r w:rsidRPr="001E0ECA">
        <w:rPr>
          <w:color w:val="auto"/>
        </w:rPr>
        <w:t xml:space="preserve"> </w:t>
      </w:r>
      <w:proofErr w:type="spellStart"/>
      <w:r w:rsidRPr="001E0ECA">
        <w:rPr>
          <w:color w:val="auto"/>
        </w:rPr>
        <w:t>ingin</w:t>
      </w:r>
      <w:proofErr w:type="spellEnd"/>
      <w:r w:rsidRPr="001E0ECA">
        <w:rPr>
          <w:color w:val="auto"/>
        </w:rPr>
        <w:t xml:space="preserve"> </w:t>
      </w:r>
      <w:proofErr w:type="spellStart"/>
      <w:r w:rsidRPr="001E0ECA">
        <w:rPr>
          <w:color w:val="auto"/>
        </w:rPr>
        <w:t>menggambarkan</w:t>
      </w:r>
      <w:proofErr w:type="spellEnd"/>
      <w:r w:rsidRPr="001E0ECA">
        <w:rPr>
          <w:color w:val="auto"/>
        </w:rPr>
        <w:t xml:space="preserve"> </w:t>
      </w:r>
      <w:proofErr w:type="spellStart"/>
      <w:r w:rsidRPr="001E0ECA">
        <w:rPr>
          <w:color w:val="auto"/>
        </w:rPr>
        <w:t>sejauh</w:t>
      </w:r>
      <w:proofErr w:type="spellEnd"/>
      <w:r w:rsidRPr="001E0ECA">
        <w:rPr>
          <w:color w:val="auto"/>
        </w:rPr>
        <w:t xml:space="preserve"> mana </w:t>
      </w:r>
      <w:proofErr w:type="spellStart"/>
      <w:r w:rsidRPr="001E0ECA">
        <w:rPr>
          <w:color w:val="auto"/>
        </w:rPr>
        <w:t>keberhasilah</w:t>
      </w:r>
      <w:proofErr w:type="spellEnd"/>
      <w:r w:rsidRPr="001E0ECA">
        <w:rPr>
          <w:color w:val="auto"/>
        </w:rPr>
        <w:t xml:space="preserve"> </w:t>
      </w:r>
      <w:proofErr w:type="spellStart"/>
      <w:r w:rsidRPr="001E0ECA">
        <w:rPr>
          <w:color w:val="auto"/>
        </w:rPr>
        <w:t>pembelajaran</w:t>
      </w:r>
      <w:proofErr w:type="spellEnd"/>
      <w:r w:rsidRPr="001E0ECA">
        <w:rPr>
          <w:color w:val="auto"/>
        </w:rPr>
        <w:t xml:space="preserve"> online </w:t>
      </w:r>
      <w:proofErr w:type="spellStart"/>
      <w:r w:rsidRPr="001E0ECA">
        <w:rPr>
          <w:color w:val="auto"/>
        </w:rPr>
        <w:t>dalam</w:t>
      </w:r>
      <w:proofErr w:type="spellEnd"/>
      <w:r w:rsidRPr="001E0ECA">
        <w:rPr>
          <w:color w:val="auto"/>
        </w:rPr>
        <w:t xml:space="preserve"> masa pandemic covid 19. </w:t>
      </w:r>
      <w:r w:rsidRPr="001E0ECA">
        <w:rPr>
          <w:bCs/>
        </w:rPr>
        <w:t xml:space="preserve">Penelitian </w:t>
      </w:r>
      <w:proofErr w:type="spellStart"/>
      <w:r w:rsidRPr="001E0ECA">
        <w:rPr>
          <w:bCs/>
        </w:rPr>
        <w:t>kuantitatif</w:t>
      </w:r>
      <w:proofErr w:type="spellEnd"/>
      <w:r w:rsidRPr="001E0ECA">
        <w:rPr>
          <w:bCs/>
        </w:rPr>
        <w:t xml:space="preserve"> </w:t>
      </w:r>
      <w:proofErr w:type="spellStart"/>
      <w:r w:rsidRPr="001E0ECA">
        <w:rPr>
          <w:bCs/>
        </w:rPr>
        <w:t>adalah</w:t>
      </w:r>
      <w:proofErr w:type="spellEnd"/>
      <w:r w:rsidRPr="001E0ECA">
        <w:t xml:space="preserve"> </w:t>
      </w:r>
      <w:proofErr w:type="spellStart"/>
      <w:r w:rsidRPr="001E0ECA">
        <w:t>suatu</w:t>
      </w:r>
      <w:proofErr w:type="spellEnd"/>
      <w:r w:rsidRPr="001E0ECA">
        <w:t xml:space="preserve"> proses </w:t>
      </w:r>
      <w:proofErr w:type="spellStart"/>
      <w:r w:rsidRPr="001E0ECA">
        <w:t>menemukan</w:t>
      </w:r>
      <w:proofErr w:type="spellEnd"/>
      <w:r w:rsidRPr="001E0ECA">
        <w:t xml:space="preserve"> </w:t>
      </w:r>
      <w:proofErr w:type="spellStart"/>
      <w:r w:rsidRPr="001E0ECA">
        <w:t>pengetahuan</w:t>
      </w:r>
      <w:proofErr w:type="spellEnd"/>
      <w:r w:rsidRPr="001E0ECA">
        <w:t xml:space="preserve"> yang </w:t>
      </w:r>
      <w:proofErr w:type="spellStart"/>
      <w:r w:rsidRPr="001E0ECA">
        <w:t>menggunakan</w:t>
      </w:r>
      <w:proofErr w:type="spellEnd"/>
      <w:r w:rsidRPr="001E0ECA">
        <w:t xml:space="preserve"> data </w:t>
      </w:r>
      <w:proofErr w:type="spellStart"/>
      <w:r w:rsidRPr="001E0ECA">
        <w:t>berupa</w:t>
      </w:r>
      <w:proofErr w:type="spellEnd"/>
      <w:r w:rsidRPr="001E0ECA">
        <w:t xml:space="preserve"> </w:t>
      </w:r>
      <w:proofErr w:type="spellStart"/>
      <w:r w:rsidRPr="001E0ECA">
        <w:t>angka</w:t>
      </w:r>
      <w:proofErr w:type="spellEnd"/>
      <w:r w:rsidRPr="001E0ECA">
        <w:t xml:space="preserve"> </w:t>
      </w:r>
      <w:proofErr w:type="spellStart"/>
      <w:r w:rsidRPr="001E0ECA">
        <w:t>sebagai</w:t>
      </w:r>
      <w:proofErr w:type="spellEnd"/>
      <w:r w:rsidRPr="001E0ECA">
        <w:t xml:space="preserve"> </w:t>
      </w:r>
      <w:proofErr w:type="spellStart"/>
      <w:r w:rsidRPr="001E0ECA">
        <w:t>alat</w:t>
      </w:r>
      <w:proofErr w:type="spellEnd"/>
      <w:r w:rsidRPr="001E0ECA">
        <w:t xml:space="preserve"> </w:t>
      </w:r>
      <w:proofErr w:type="spellStart"/>
      <w:r w:rsidRPr="001E0ECA">
        <w:t>menganalisis</w:t>
      </w:r>
      <w:proofErr w:type="spellEnd"/>
      <w:r w:rsidRPr="001E0ECA">
        <w:t xml:space="preserve"> </w:t>
      </w:r>
      <w:proofErr w:type="spellStart"/>
      <w:r w:rsidRPr="001E0ECA">
        <w:t>keterangan</w:t>
      </w:r>
      <w:proofErr w:type="spellEnd"/>
      <w:r w:rsidRPr="001E0ECA">
        <w:t xml:space="preserve"> </w:t>
      </w:r>
      <w:proofErr w:type="spellStart"/>
      <w:r w:rsidRPr="001E0ECA">
        <w:t>mengenai</w:t>
      </w:r>
      <w:proofErr w:type="spellEnd"/>
      <w:r w:rsidRPr="001E0ECA">
        <w:t xml:space="preserve"> </w:t>
      </w:r>
      <w:proofErr w:type="spellStart"/>
      <w:r w:rsidRPr="001E0ECA">
        <w:t>apa</w:t>
      </w:r>
      <w:proofErr w:type="spellEnd"/>
      <w:r w:rsidRPr="001E0ECA">
        <w:t xml:space="preserve"> yang </w:t>
      </w:r>
      <w:proofErr w:type="spellStart"/>
      <w:r w:rsidRPr="001E0ECA">
        <w:t>ingin</w:t>
      </w:r>
      <w:proofErr w:type="spellEnd"/>
      <w:r w:rsidRPr="001E0ECA">
        <w:t xml:space="preserve"> </w:t>
      </w:r>
      <w:proofErr w:type="spellStart"/>
      <w:proofErr w:type="gramStart"/>
      <w:r w:rsidRPr="001E0ECA">
        <w:t>diketahui</w:t>
      </w:r>
      <w:proofErr w:type="spellEnd"/>
      <w:r w:rsidRPr="001E0ECA">
        <w:t>.(</w:t>
      </w:r>
      <w:proofErr w:type="spellStart"/>
      <w:proofErr w:type="gramEnd"/>
      <w:r w:rsidRPr="001E0ECA">
        <w:t>Kasiram</w:t>
      </w:r>
      <w:proofErr w:type="spellEnd"/>
      <w:r w:rsidRPr="001E0ECA">
        <w:t xml:space="preserve"> (2008: 149).</w:t>
      </w:r>
      <w:r w:rsidRPr="001E0ECA">
        <w:rPr>
          <w:color w:val="auto"/>
        </w:rPr>
        <w:t xml:space="preserve"> </w:t>
      </w:r>
      <w:proofErr w:type="spellStart"/>
      <w:r w:rsidRPr="001E0ECA">
        <w:rPr>
          <w:color w:val="auto"/>
        </w:rPr>
        <w:t>Jumlah</w:t>
      </w:r>
      <w:proofErr w:type="spellEnd"/>
      <w:r w:rsidRPr="001E0ECA">
        <w:rPr>
          <w:color w:val="auto"/>
        </w:rPr>
        <w:t xml:space="preserve"> </w:t>
      </w:r>
      <w:proofErr w:type="spellStart"/>
      <w:r w:rsidRPr="001E0ECA">
        <w:rPr>
          <w:color w:val="auto"/>
        </w:rPr>
        <w:t>populasi</w:t>
      </w:r>
      <w:proofErr w:type="spellEnd"/>
      <w:r w:rsidRPr="001E0ECA">
        <w:rPr>
          <w:color w:val="auto"/>
        </w:rPr>
        <w:t xml:space="preserve"> </w:t>
      </w:r>
      <w:proofErr w:type="spellStart"/>
      <w:r w:rsidRPr="001E0ECA">
        <w:rPr>
          <w:color w:val="auto"/>
        </w:rPr>
        <w:t>dari</w:t>
      </w:r>
      <w:proofErr w:type="spellEnd"/>
      <w:r w:rsidRPr="001E0ECA">
        <w:rPr>
          <w:color w:val="auto"/>
        </w:rPr>
        <w:t xml:space="preserve"> </w:t>
      </w:r>
      <w:proofErr w:type="spellStart"/>
      <w:r w:rsidRPr="001E0ECA">
        <w:rPr>
          <w:color w:val="auto"/>
        </w:rPr>
        <w:t>penelitian</w:t>
      </w:r>
      <w:proofErr w:type="spellEnd"/>
      <w:r w:rsidRPr="001E0ECA">
        <w:rPr>
          <w:color w:val="auto"/>
        </w:rPr>
        <w:t xml:space="preserve"> </w:t>
      </w:r>
      <w:proofErr w:type="spellStart"/>
      <w:r w:rsidRPr="001E0ECA">
        <w:rPr>
          <w:color w:val="auto"/>
        </w:rPr>
        <w:t>ini</w:t>
      </w:r>
      <w:proofErr w:type="spellEnd"/>
      <w:r w:rsidRPr="001E0ECA">
        <w:rPr>
          <w:color w:val="auto"/>
        </w:rPr>
        <w:t xml:space="preserve"> </w:t>
      </w:r>
      <w:proofErr w:type="spellStart"/>
      <w:r w:rsidRPr="001E0ECA">
        <w:rPr>
          <w:color w:val="auto"/>
        </w:rPr>
        <w:t>adalah</w:t>
      </w:r>
      <w:proofErr w:type="spellEnd"/>
      <w:r w:rsidRPr="001E0ECA">
        <w:rPr>
          <w:color w:val="auto"/>
        </w:rPr>
        <w:t xml:space="preserve"> 40 </w:t>
      </w:r>
      <w:proofErr w:type="spellStart"/>
      <w:r w:rsidRPr="001E0ECA">
        <w:rPr>
          <w:color w:val="auto"/>
        </w:rPr>
        <w:t>siswa</w:t>
      </w:r>
      <w:proofErr w:type="spellEnd"/>
      <w:r w:rsidRPr="001E0ECA">
        <w:rPr>
          <w:color w:val="auto"/>
        </w:rPr>
        <w:t xml:space="preserve"> </w:t>
      </w:r>
      <w:proofErr w:type="spellStart"/>
      <w:r w:rsidRPr="001E0ECA">
        <w:rPr>
          <w:color w:val="auto"/>
        </w:rPr>
        <w:t>pendidikan</w:t>
      </w:r>
      <w:proofErr w:type="spellEnd"/>
      <w:r w:rsidRPr="001E0ECA">
        <w:rPr>
          <w:color w:val="auto"/>
        </w:rPr>
        <w:t xml:space="preserve"> </w:t>
      </w:r>
      <w:proofErr w:type="spellStart"/>
      <w:r w:rsidRPr="001E0ECA">
        <w:rPr>
          <w:color w:val="auto"/>
        </w:rPr>
        <w:t>bahasa</w:t>
      </w:r>
      <w:proofErr w:type="spellEnd"/>
      <w:r w:rsidRPr="001E0ECA">
        <w:rPr>
          <w:color w:val="auto"/>
        </w:rPr>
        <w:t xml:space="preserve"> </w:t>
      </w:r>
      <w:proofErr w:type="spellStart"/>
      <w:r w:rsidRPr="001E0ECA">
        <w:rPr>
          <w:color w:val="auto"/>
        </w:rPr>
        <w:t>inggris</w:t>
      </w:r>
      <w:proofErr w:type="spellEnd"/>
      <w:r w:rsidRPr="001E0ECA">
        <w:rPr>
          <w:color w:val="auto"/>
        </w:rPr>
        <w:t xml:space="preserve"> semester 4 yang </w:t>
      </w:r>
      <w:proofErr w:type="spellStart"/>
      <w:r w:rsidRPr="001E0ECA">
        <w:rPr>
          <w:color w:val="auto"/>
        </w:rPr>
        <w:t>terdiri</w:t>
      </w:r>
      <w:proofErr w:type="spellEnd"/>
      <w:r w:rsidRPr="001E0ECA">
        <w:rPr>
          <w:color w:val="auto"/>
        </w:rPr>
        <w:t xml:space="preserve"> </w:t>
      </w:r>
      <w:proofErr w:type="spellStart"/>
      <w:r w:rsidRPr="001E0ECA">
        <w:rPr>
          <w:color w:val="auto"/>
        </w:rPr>
        <w:t>dari</w:t>
      </w:r>
      <w:proofErr w:type="spellEnd"/>
      <w:r w:rsidRPr="001E0ECA">
        <w:rPr>
          <w:color w:val="auto"/>
        </w:rPr>
        <w:t xml:space="preserve"> 2 </w:t>
      </w:r>
      <w:proofErr w:type="spellStart"/>
      <w:r w:rsidRPr="001E0ECA">
        <w:rPr>
          <w:color w:val="auto"/>
        </w:rPr>
        <w:t>kelas</w:t>
      </w:r>
      <w:proofErr w:type="spellEnd"/>
      <w:r w:rsidRPr="001E0ECA">
        <w:rPr>
          <w:color w:val="auto"/>
        </w:rPr>
        <w:t xml:space="preserve">. Karena </w:t>
      </w:r>
      <w:proofErr w:type="spellStart"/>
      <w:r w:rsidRPr="001E0ECA">
        <w:rPr>
          <w:color w:val="auto"/>
        </w:rPr>
        <w:t>keterbatasan</w:t>
      </w:r>
      <w:proofErr w:type="spellEnd"/>
      <w:r w:rsidRPr="001E0ECA">
        <w:rPr>
          <w:color w:val="auto"/>
        </w:rPr>
        <w:t xml:space="preserve"> </w:t>
      </w:r>
      <w:proofErr w:type="spellStart"/>
      <w:r w:rsidRPr="001E0ECA">
        <w:rPr>
          <w:color w:val="auto"/>
        </w:rPr>
        <w:t>waktu</w:t>
      </w:r>
      <w:proofErr w:type="spellEnd"/>
      <w:r w:rsidRPr="001E0ECA">
        <w:rPr>
          <w:color w:val="auto"/>
        </w:rPr>
        <w:t xml:space="preserve"> dan </w:t>
      </w:r>
      <w:proofErr w:type="spellStart"/>
      <w:r w:rsidRPr="001E0ECA">
        <w:rPr>
          <w:color w:val="auto"/>
        </w:rPr>
        <w:t>kesempatan</w:t>
      </w:r>
      <w:proofErr w:type="spellEnd"/>
      <w:r w:rsidRPr="001E0ECA">
        <w:rPr>
          <w:color w:val="auto"/>
        </w:rPr>
        <w:t xml:space="preserve"> </w:t>
      </w:r>
      <w:proofErr w:type="spellStart"/>
      <w:r w:rsidRPr="001E0ECA">
        <w:rPr>
          <w:color w:val="auto"/>
        </w:rPr>
        <w:t>maka</w:t>
      </w:r>
      <w:proofErr w:type="spellEnd"/>
      <w:r w:rsidRPr="001E0ECA">
        <w:rPr>
          <w:color w:val="auto"/>
        </w:rPr>
        <w:t xml:space="preserve"> </w:t>
      </w:r>
      <w:proofErr w:type="spellStart"/>
      <w:r w:rsidRPr="001E0ECA">
        <w:rPr>
          <w:color w:val="auto"/>
        </w:rPr>
        <w:t>penelitian</w:t>
      </w:r>
      <w:proofErr w:type="spellEnd"/>
      <w:r w:rsidRPr="001E0ECA">
        <w:rPr>
          <w:color w:val="auto"/>
        </w:rPr>
        <w:t xml:space="preserve"> </w:t>
      </w:r>
      <w:proofErr w:type="spellStart"/>
      <w:r w:rsidRPr="001E0ECA">
        <w:rPr>
          <w:color w:val="auto"/>
        </w:rPr>
        <w:t>ini</w:t>
      </w:r>
      <w:proofErr w:type="spellEnd"/>
      <w:r w:rsidRPr="001E0ECA">
        <w:rPr>
          <w:color w:val="auto"/>
        </w:rPr>
        <w:t xml:space="preserve"> </w:t>
      </w:r>
      <w:proofErr w:type="spellStart"/>
      <w:r w:rsidRPr="001E0ECA">
        <w:rPr>
          <w:color w:val="auto"/>
        </w:rPr>
        <w:t>mengambil</w:t>
      </w:r>
      <w:proofErr w:type="spellEnd"/>
      <w:r w:rsidRPr="001E0ECA">
        <w:rPr>
          <w:color w:val="auto"/>
        </w:rPr>
        <w:t xml:space="preserve"> </w:t>
      </w:r>
      <w:proofErr w:type="spellStart"/>
      <w:r w:rsidRPr="001E0ECA">
        <w:rPr>
          <w:color w:val="auto"/>
        </w:rPr>
        <w:t>satu</w:t>
      </w:r>
      <w:proofErr w:type="spellEnd"/>
      <w:r w:rsidRPr="001E0ECA">
        <w:rPr>
          <w:color w:val="auto"/>
        </w:rPr>
        <w:t xml:space="preserve"> </w:t>
      </w:r>
      <w:proofErr w:type="spellStart"/>
      <w:r w:rsidRPr="001E0ECA">
        <w:rPr>
          <w:color w:val="auto"/>
        </w:rPr>
        <w:t>kelas</w:t>
      </w:r>
      <w:proofErr w:type="spellEnd"/>
      <w:r w:rsidRPr="001E0ECA">
        <w:rPr>
          <w:color w:val="auto"/>
        </w:rPr>
        <w:t xml:space="preserve"> </w:t>
      </w:r>
      <w:proofErr w:type="spellStart"/>
      <w:r w:rsidRPr="001E0ECA">
        <w:rPr>
          <w:color w:val="auto"/>
        </w:rPr>
        <w:t>sebagai</w:t>
      </w:r>
      <w:proofErr w:type="spellEnd"/>
      <w:r w:rsidRPr="001E0ECA">
        <w:rPr>
          <w:color w:val="auto"/>
        </w:rPr>
        <w:t xml:space="preserve"> </w:t>
      </w:r>
      <w:proofErr w:type="spellStart"/>
      <w:r w:rsidRPr="001E0ECA">
        <w:rPr>
          <w:color w:val="auto"/>
        </w:rPr>
        <w:t>sampel</w:t>
      </w:r>
      <w:proofErr w:type="spellEnd"/>
      <w:r w:rsidRPr="001E0ECA">
        <w:rPr>
          <w:color w:val="auto"/>
        </w:rPr>
        <w:t xml:space="preserve"> </w:t>
      </w:r>
      <w:proofErr w:type="spellStart"/>
      <w:r w:rsidRPr="001E0ECA">
        <w:rPr>
          <w:color w:val="auto"/>
        </w:rPr>
        <w:t>penelitian</w:t>
      </w:r>
      <w:proofErr w:type="spellEnd"/>
      <w:r w:rsidRPr="001E0ECA">
        <w:rPr>
          <w:color w:val="auto"/>
        </w:rPr>
        <w:t xml:space="preserve"> </w:t>
      </w:r>
      <w:proofErr w:type="spellStart"/>
      <w:r w:rsidRPr="001E0ECA">
        <w:rPr>
          <w:color w:val="auto"/>
        </w:rPr>
        <w:t>yakni</w:t>
      </w:r>
      <w:proofErr w:type="spellEnd"/>
      <w:r w:rsidRPr="001E0ECA">
        <w:rPr>
          <w:color w:val="auto"/>
        </w:rPr>
        <w:t xml:space="preserve"> </w:t>
      </w:r>
      <w:proofErr w:type="spellStart"/>
      <w:r w:rsidRPr="001E0ECA">
        <w:rPr>
          <w:color w:val="auto"/>
        </w:rPr>
        <w:t>kelas</w:t>
      </w:r>
      <w:proofErr w:type="spellEnd"/>
      <w:r w:rsidRPr="001E0ECA">
        <w:rPr>
          <w:color w:val="auto"/>
        </w:rPr>
        <w:t xml:space="preserve"> A semester 4. Kelas sample </w:t>
      </w:r>
      <w:proofErr w:type="spellStart"/>
      <w:r w:rsidRPr="001E0ECA">
        <w:rPr>
          <w:color w:val="auto"/>
        </w:rPr>
        <w:t>ini</w:t>
      </w:r>
      <w:proofErr w:type="spellEnd"/>
      <w:r w:rsidRPr="001E0ECA">
        <w:rPr>
          <w:color w:val="auto"/>
        </w:rPr>
        <w:t xml:space="preserve"> </w:t>
      </w:r>
      <w:proofErr w:type="spellStart"/>
      <w:r w:rsidRPr="001E0ECA">
        <w:rPr>
          <w:color w:val="auto"/>
        </w:rPr>
        <w:t>dipilih</w:t>
      </w:r>
      <w:proofErr w:type="spellEnd"/>
      <w:r w:rsidRPr="001E0ECA">
        <w:rPr>
          <w:color w:val="auto"/>
        </w:rPr>
        <w:t xml:space="preserve"> </w:t>
      </w:r>
      <w:proofErr w:type="spellStart"/>
      <w:r w:rsidRPr="001E0ECA">
        <w:rPr>
          <w:color w:val="auto"/>
        </w:rPr>
        <w:t>secara</w:t>
      </w:r>
      <w:proofErr w:type="spellEnd"/>
      <w:r w:rsidRPr="001E0ECA">
        <w:rPr>
          <w:color w:val="auto"/>
        </w:rPr>
        <w:t xml:space="preserve"> </w:t>
      </w:r>
      <w:proofErr w:type="spellStart"/>
      <w:r w:rsidRPr="001E0ECA">
        <w:rPr>
          <w:color w:val="auto"/>
        </w:rPr>
        <w:t>langsung</w:t>
      </w:r>
      <w:proofErr w:type="spellEnd"/>
      <w:r w:rsidRPr="001E0ECA">
        <w:rPr>
          <w:color w:val="auto"/>
        </w:rPr>
        <w:t xml:space="preserve"> </w:t>
      </w:r>
      <w:proofErr w:type="spellStart"/>
      <w:r w:rsidRPr="001E0ECA">
        <w:rPr>
          <w:color w:val="auto"/>
        </w:rPr>
        <w:t>dengan</w:t>
      </w:r>
      <w:proofErr w:type="spellEnd"/>
      <w:r w:rsidRPr="001E0ECA">
        <w:rPr>
          <w:color w:val="auto"/>
        </w:rPr>
        <w:t xml:space="preserve"> </w:t>
      </w:r>
      <w:proofErr w:type="spellStart"/>
      <w:r w:rsidRPr="001E0ECA">
        <w:rPr>
          <w:color w:val="auto"/>
        </w:rPr>
        <w:t>metode</w:t>
      </w:r>
      <w:proofErr w:type="spellEnd"/>
      <w:r w:rsidRPr="001E0ECA">
        <w:rPr>
          <w:color w:val="auto"/>
        </w:rPr>
        <w:t xml:space="preserve"> </w:t>
      </w:r>
      <w:proofErr w:type="spellStart"/>
      <w:r w:rsidRPr="001E0ECA">
        <w:rPr>
          <w:color w:val="auto"/>
        </w:rPr>
        <w:t>purposisive</w:t>
      </w:r>
      <w:proofErr w:type="spellEnd"/>
      <w:r w:rsidRPr="001E0ECA">
        <w:rPr>
          <w:color w:val="auto"/>
        </w:rPr>
        <w:t xml:space="preserve"> sampling </w:t>
      </w:r>
      <w:proofErr w:type="spellStart"/>
      <w:r w:rsidRPr="001E0ECA">
        <w:rPr>
          <w:color w:val="auto"/>
        </w:rPr>
        <w:t>yakni</w:t>
      </w:r>
      <w:proofErr w:type="spellEnd"/>
      <w:r w:rsidRPr="001E0ECA">
        <w:rPr>
          <w:color w:val="auto"/>
        </w:rPr>
        <w:t xml:space="preserve"> </w:t>
      </w:r>
      <w:proofErr w:type="spellStart"/>
      <w:r w:rsidRPr="001E0ECA">
        <w:rPr>
          <w:color w:val="auto"/>
        </w:rPr>
        <w:t>dengan</w:t>
      </w:r>
      <w:proofErr w:type="spellEnd"/>
      <w:r w:rsidRPr="001E0ECA">
        <w:rPr>
          <w:color w:val="auto"/>
        </w:rPr>
        <w:t xml:space="preserve"> </w:t>
      </w:r>
      <w:proofErr w:type="spellStart"/>
      <w:r w:rsidRPr="001E0ECA">
        <w:rPr>
          <w:color w:val="auto"/>
        </w:rPr>
        <w:t>beberbrapa</w:t>
      </w:r>
      <w:proofErr w:type="spellEnd"/>
      <w:r w:rsidRPr="001E0ECA">
        <w:rPr>
          <w:color w:val="auto"/>
        </w:rPr>
        <w:t xml:space="preserve"> </w:t>
      </w:r>
      <w:proofErr w:type="spellStart"/>
      <w:r w:rsidRPr="001E0ECA">
        <w:rPr>
          <w:color w:val="auto"/>
        </w:rPr>
        <w:t>pertimbangan</w:t>
      </w:r>
      <w:proofErr w:type="spellEnd"/>
      <w:r w:rsidRPr="001E0ECA">
        <w:rPr>
          <w:color w:val="auto"/>
        </w:rPr>
        <w:t xml:space="preserve"> salah </w:t>
      </w:r>
      <w:proofErr w:type="spellStart"/>
      <w:r w:rsidRPr="001E0ECA">
        <w:rPr>
          <w:color w:val="auto"/>
        </w:rPr>
        <w:t>satunya</w:t>
      </w:r>
      <w:proofErr w:type="spellEnd"/>
      <w:r w:rsidRPr="001E0ECA">
        <w:rPr>
          <w:color w:val="auto"/>
        </w:rPr>
        <w:t xml:space="preserve"> </w:t>
      </w:r>
      <w:proofErr w:type="spellStart"/>
      <w:r w:rsidRPr="001E0ECA">
        <w:rPr>
          <w:color w:val="auto"/>
        </w:rPr>
        <w:t>karena</w:t>
      </w:r>
      <w:proofErr w:type="spellEnd"/>
      <w:r w:rsidRPr="001E0ECA">
        <w:rPr>
          <w:color w:val="auto"/>
        </w:rPr>
        <w:t xml:space="preserve"> </w:t>
      </w:r>
      <w:proofErr w:type="spellStart"/>
      <w:r w:rsidRPr="001E0ECA">
        <w:rPr>
          <w:color w:val="auto"/>
        </w:rPr>
        <w:t>dosen</w:t>
      </w:r>
      <w:proofErr w:type="spellEnd"/>
      <w:r w:rsidRPr="001E0ECA">
        <w:rPr>
          <w:color w:val="auto"/>
        </w:rPr>
        <w:t xml:space="preserve"> </w:t>
      </w:r>
      <w:proofErr w:type="spellStart"/>
      <w:r w:rsidRPr="001E0ECA">
        <w:rPr>
          <w:color w:val="auto"/>
        </w:rPr>
        <w:t>peneliti</w:t>
      </w:r>
      <w:proofErr w:type="spellEnd"/>
      <w:r w:rsidRPr="001E0ECA">
        <w:rPr>
          <w:color w:val="auto"/>
        </w:rPr>
        <w:t xml:space="preserve"> </w:t>
      </w:r>
      <w:proofErr w:type="spellStart"/>
      <w:r w:rsidRPr="001E0ECA">
        <w:rPr>
          <w:color w:val="auto"/>
        </w:rPr>
        <w:t>dari</w:t>
      </w:r>
      <w:proofErr w:type="spellEnd"/>
      <w:r w:rsidRPr="001E0ECA">
        <w:rPr>
          <w:color w:val="auto"/>
        </w:rPr>
        <w:t xml:space="preserve"> </w:t>
      </w:r>
      <w:proofErr w:type="spellStart"/>
      <w:r w:rsidRPr="001E0ECA">
        <w:rPr>
          <w:color w:val="auto"/>
        </w:rPr>
        <w:t>penelitian</w:t>
      </w:r>
      <w:proofErr w:type="spellEnd"/>
      <w:r w:rsidRPr="001E0ECA">
        <w:rPr>
          <w:color w:val="auto"/>
        </w:rPr>
        <w:t xml:space="preserve"> </w:t>
      </w:r>
      <w:proofErr w:type="spellStart"/>
      <w:r w:rsidRPr="001E0ECA">
        <w:rPr>
          <w:color w:val="auto"/>
        </w:rPr>
        <w:t>inimengajar</w:t>
      </w:r>
      <w:proofErr w:type="spellEnd"/>
      <w:r w:rsidRPr="001E0ECA">
        <w:rPr>
          <w:color w:val="auto"/>
        </w:rPr>
        <w:t xml:space="preserve"> </w:t>
      </w:r>
      <w:proofErr w:type="spellStart"/>
      <w:r w:rsidRPr="001E0ECA">
        <w:rPr>
          <w:color w:val="auto"/>
        </w:rPr>
        <w:t>langsung</w:t>
      </w:r>
      <w:proofErr w:type="spellEnd"/>
      <w:r w:rsidRPr="001E0ECA">
        <w:rPr>
          <w:color w:val="auto"/>
        </w:rPr>
        <w:t xml:space="preserve"> di </w:t>
      </w:r>
      <w:proofErr w:type="spellStart"/>
      <w:r w:rsidRPr="001E0ECA">
        <w:rPr>
          <w:color w:val="auto"/>
        </w:rPr>
        <w:t>kelas</w:t>
      </w:r>
      <w:proofErr w:type="spellEnd"/>
      <w:r w:rsidRPr="001E0ECA">
        <w:rPr>
          <w:color w:val="auto"/>
        </w:rPr>
        <w:t xml:space="preserve"> </w:t>
      </w:r>
      <w:proofErr w:type="spellStart"/>
      <w:r w:rsidRPr="001E0ECA">
        <w:rPr>
          <w:color w:val="auto"/>
        </w:rPr>
        <w:t>ini</w:t>
      </w:r>
      <w:proofErr w:type="spellEnd"/>
      <w:r w:rsidRPr="001E0ECA">
        <w:rPr>
          <w:color w:val="auto"/>
        </w:rPr>
        <w:t xml:space="preserve"> </w:t>
      </w:r>
      <w:proofErr w:type="spellStart"/>
      <w:r w:rsidRPr="001E0ECA">
        <w:rPr>
          <w:color w:val="auto"/>
        </w:rPr>
        <w:t>sehingga</w:t>
      </w:r>
      <w:proofErr w:type="spellEnd"/>
      <w:r w:rsidRPr="001E0ECA">
        <w:rPr>
          <w:color w:val="auto"/>
        </w:rPr>
        <w:t xml:space="preserve"> </w:t>
      </w:r>
      <w:proofErr w:type="spellStart"/>
      <w:r w:rsidRPr="001E0ECA">
        <w:rPr>
          <w:color w:val="auto"/>
        </w:rPr>
        <w:t>mudah</w:t>
      </w:r>
      <w:proofErr w:type="spellEnd"/>
      <w:r w:rsidRPr="001E0ECA">
        <w:rPr>
          <w:color w:val="auto"/>
        </w:rPr>
        <w:t xml:space="preserve"> </w:t>
      </w:r>
      <w:proofErr w:type="spellStart"/>
      <w:r w:rsidRPr="001E0ECA">
        <w:rPr>
          <w:color w:val="auto"/>
        </w:rPr>
        <w:t>untuk</w:t>
      </w:r>
      <w:proofErr w:type="spellEnd"/>
      <w:r w:rsidRPr="001E0ECA">
        <w:rPr>
          <w:color w:val="auto"/>
        </w:rPr>
        <w:t xml:space="preserve"> </w:t>
      </w:r>
      <w:proofErr w:type="spellStart"/>
      <w:r w:rsidRPr="001E0ECA">
        <w:rPr>
          <w:color w:val="auto"/>
        </w:rPr>
        <w:t>mengambil</w:t>
      </w:r>
      <w:proofErr w:type="spellEnd"/>
      <w:r w:rsidRPr="001E0ECA">
        <w:rPr>
          <w:color w:val="auto"/>
        </w:rPr>
        <w:t xml:space="preserve"> data. </w:t>
      </w:r>
    </w:p>
    <w:p w14:paraId="2276027D" w14:textId="77777777" w:rsidR="00275BA2" w:rsidRPr="001E0ECA" w:rsidRDefault="00275BA2" w:rsidP="00275BA2">
      <w:pPr>
        <w:pStyle w:val="Default"/>
        <w:spacing w:line="276" w:lineRule="auto"/>
        <w:ind w:firstLine="567"/>
        <w:jc w:val="both"/>
      </w:pPr>
      <w:r w:rsidRPr="001E0ECA">
        <w:t xml:space="preserve">Teknik </w:t>
      </w:r>
      <w:proofErr w:type="spellStart"/>
      <w:r w:rsidRPr="001E0ECA">
        <w:t>pengumpulan</w:t>
      </w:r>
      <w:proofErr w:type="spellEnd"/>
      <w:r w:rsidRPr="001E0ECA">
        <w:t xml:space="preserve"> data </w:t>
      </w:r>
      <w:proofErr w:type="spellStart"/>
      <w:r w:rsidRPr="001E0ECA">
        <w:t>dalam</w:t>
      </w:r>
      <w:proofErr w:type="spellEnd"/>
      <w:r w:rsidRPr="001E0ECA">
        <w:t xml:space="preserve"> </w:t>
      </w:r>
      <w:proofErr w:type="spellStart"/>
      <w:r w:rsidRPr="001E0ECA">
        <w:t>penelitian</w:t>
      </w:r>
      <w:proofErr w:type="spellEnd"/>
      <w:r w:rsidRPr="001E0ECA">
        <w:t xml:space="preserve"> </w:t>
      </w:r>
      <w:proofErr w:type="spellStart"/>
      <w:r w:rsidRPr="001E0ECA">
        <w:t>ini</w:t>
      </w:r>
      <w:proofErr w:type="spellEnd"/>
      <w:r w:rsidRPr="001E0ECA">
        <w:t xml:space="preserve"> </w:t>
      </w:r>
      <w:proofErr w:type="spellStart"/>
      <w:r w:rsidRPr="001E0ECA">
        <w:t>adalah</w:t>
      </w:r>
      <w:proofErr w:type="spellEnd"/>
      <w:r w:rsidRPr="001E0ECA">
        <w:t xml:space="preserve"> </w:t>
      </w:r>
      <w:proofErr w:type="spellStart"/>
      <w:r w:rsidRPr="001E0ECA">
        <w:t>dengan</w:t>
      </w:r>
      <w:proofErr w:type="spellEnd"/>
      <w:r w:rsidRPr="001E0ECA">
        <w:t xml:space="preserve"> </w:t>
      </w:r>
      <w:proofErr w:type="spellStart"/>
      <w:r w:rsidRPr="001E0ECA">
        <w:t>menggunakan</w:t>
      </w:r>
      <w:proofErr w:type="spellEnd"/>
      <w:r w:rsidRPr="001E0ECA">
        <w:t xml:space="preserve"> </w:t>
      </w:r>
      <w:proofErr w:type="spellStart"/>
      <w:r w:rsidRPr="001E0ECA">
        <w:t>empat</w:t>
      </w:r>
      <w:proofErr w:type="spellEnd"/>
      <w:r w:rsidRPr="001E0ECA">
        <w:t xml:space="preserve"> </w:t>
      </w:r>
      <w:proofErr w:type="spellStart"/>
      <w:r w:rsidRPr="001E0ECA">
        <w:t>keriteria</w:t>
      </w:r>
      <w:proofErr w:type="spellEnd"/>
      <w:r w:rsidRPr="001E0ECA">
        <w:t xml:space="preserve"> </w:t>
      </w:r>
      <w:proofErr w:type="spellStart"/>
      <w:r w:rsidRPr="001E0ECA">
        <w:t>yaitu</w:t>
      </w:r>
      <w:proofErr w:type="spellEnd"/>
      <w:r w:rsidRPr="001E0ECA">
        <w:t xml:space="preserve"> </w:t>
      </w:r>
      <w:proofErr w:type="spellStart"/>
      <w:r w:rsidRPr="001E0ECA">
        <w:t>penilaian</w:t>
      </w:r>
      <w:proofErr w:type="spellEnd"/>
      <w:r w:rsidRPr="001E0ECA">
        <w:t xml:space="preserve"> </w:t>
      </w:r>
      <w:proofErr w:type="spellStart"/>
      <w:r w:rsidRPr="001E0ECA">
        <w:t>kehadiran</w:t>
      </w:r>
      <w:proofErr w:type="spellEnd"/>
      <w:r w:rsidRPr="001E0ECA">
        <w:t xml:space="preserve">, </w:t>
      </w:r>
      <w:proofErr w:type="spellStart"/>
      <w:r w:rsidRPr="001E0ECA">
        <w:t>nilai</w:t>
      </w:r>
      <w:proofErr w:type="spellEnd"/>
      <w:r w:rsidRPr="001E0ECA">
        <w:t xml:space="preserve"> </w:t>
      </w:r>
      <w:proofErr w:type="spellStart"/>
      <w:r w:rsidRPr="001E0ECA">
        <w:t>tugas</w:t>
      </w:r>
      <w:proofErr w:type="spellEnd"/>
      <w:r w:rsidRPr="001E0ECA">
        <w:t xml:space="preserve">, UTS dan UAS. </w:t>
      </w:r>
      <w:proofErr w:type="spellStart"/>
      <w:r w:rsidRPr="001E0ECA">
        <w:t>Pengumpulan</w:t>
      </w:r>
      <w:proofErr w:type="spellEnd"/>
      <w:r w:rsidRPr="001E0ECA">
        <w:t xml:space="preserve"> data </w:t>
      </w:r>
      <w:proofErr w:type="spellStart"/>
      <w:r w:rsidRPr="001E0ECA">
        <w:t>dilakukan</w:t>
      </w:r>
      <w:proofErr w:type="spellEnd"/>
      <w:r w:rsidRPr="001E0ECA">
        <w:t xml:space="preserve"> </w:t>
      </w:r>
      <w:proofErr w:type="spellStart"/>
      <w:r w:rsidRPr="001E0ECA">
        <w:t>dengan</w:t>
      </w:r>
      <w:proofErr w:type="spellEnd"/>
      <w:r w:rsidRPr="001E0ECA">
        <w:t xml:space="preserve"> </w:t>
      </w:r>
      <w:proofErr w:type="spellStart"/>
      <w:r w:rsidRPr="001E0ECA">
        <w:t>mengecek</w:t>
      </w:r>
      <w:proofErr w:type="spellEnd"/>
      <w:r w:rsidRPr="001E0ECA">
        <w:t xml:space="preserve"> </w:t>
      </w:r>
      <w:proofErr w:type="spellStart"/>
      <w:r w:rsidRPr="001E0ECA">
        <w:t>kehadiran</w:t>
      </w:r>
      <w:proofErr w:type="spellEnd"/>
      <w:r w:rsidRPr="001E0ECA">
        <w:t xml:space="preserve"> </w:t>
      </w:r>
      <w:proofErr w:type="spellStart"/>
      <w:r w:rsidRPr="001E0ECA">
        <w:t>siswa</w:t>
      </w:r>
      <w:proofErr w:type="spellEnd"/>
      <w:r w:rsidRPr="001E0ECA">
        <w:t xml:space="preserve"> </w:t>
      </w:r>
      <w:proofErr w:type="spellStart"/>
      <w:r w:rsidRPr="001E0ECA">
        <w:t>dalam</w:t>
      </w:r>
      <w:proofErr w:type="spellEnd"/>
      <w:r w:rsidRPr="001E0ECA">
        <w:t xml:space="preserve"> </w:t>
      </w:r>
      <w:proofErr w:type="spellStart"/>
      <w:r w:rsidRPr="001E0ECA">
        <w:t>kelas</w:t>
      </w:r>
      <w:proofErr w:type="spellEnd"/>
      <w:r w:rsidRPr="001E0ECA">
        <w:t xml:space="preserve"> online, </w:t>
      </w:r>
      <w:proofErr w:type="spellStart"/>
      <w:r w:rsidRPr="001E0ECA">
        <w:t>nilai</w:t>
      </w:r>
      <w:proofErr w:type="spellEnd"/>
      <w:r w:rsidRPr="001E0ECA">
        <w:t xml:space="preserve"> </w:t>
      </w:r>
      <w:proofErr w:type="spellStart"/>
      <w:r w:rsidRPr="001E0ECA">
        <w:t>tugas</w:t>
      </w:r>
      <w:proofErr w:type="spellEnd"/>
      <w:r w:rsidRPr="001E0ECA">
        <w:t xml:space="preserve">, </w:t>
      </w:r>
      <w:proofErr w:type="spellStart"/>
      <w:r w:rsidRPr="001E0ECA">
        <w:t>nilai</w:t>
      </w:r>
      <w:proofErr w:type="spellEnd"/>
      <w:r w:rsidRPr="001E0ECA">
        <w:t xml:space="preserve"> </w:t>
      </w:r>
      <w:proofErr w:type="spellStart"/>
      <w:r w:rsidRPr="001E0ECA">
        <w:t>ujian</w:t>
      </w:r>
      <w:proofErr w:type="spellEnd"/>
      <w:r w:rsidRPr="001E0ECA">
        <w:t xml:space="preserve"> </w:t>
      </w:r>
      <w:proofErr w:type="spellStart"/>
      <w:r w:rsidRPr="001E0ECA">
        <w:t>tengah</w:t>
      </w:r>
      <w:proofErr w:type="spellEnd"/>
      <w:r w:rsidRPr="001E0ECA">
        <w:t xml:space="preserve"> semester, dan </w:t>
      </w:r>
      <w:proofErr w:type="spellStart"/>
      <w:r w:rsidRPr="001E0ECA">
        <w:t>nilai</w:t>
      </w:r>
      <w:proofErr w:type="spellEnd"/>
      <w:r w:rsidRPr="001E0ECA">
        <w:t xml:space="preserve"> </w:t>
      </w:r>
      <w:proofErr w:type="spellStart"/>
      <w:r w:rsidRPr="001E0ECA">
        <w:t>tes</w:t>
      </w:r>
      <w:proofErr w:type="spellEnd"/>
      <w:r w:rsidRPr="001E0ECA">
        <w:t xml:space="preserve"> </w:t>
      </w:r>
      <w:proofErr w:type="spellStart"/>
      <w:r w:rsidRPr="001E0ECA">
        <w:t>akhir</w:t>
      </w:r>
      <w:proofErr w:type="spellEnd"/>
      <w:r w:rsidRPr="001E0ECA">
        <w:t xml:space="preserve">. Hal </w:t>
      </w:r>
      <w:proofErr w:type="spellStart"/>
      <w:r w:rsidRPr="001E0ECA">
        <w:t>tersebut</w:t>
      </w:r>
      <w:proofErr w:type="spellEnd"/>
      <w:r w:rsidRPr="001E0ECA">
        <w:t xml:space="preserve"> </w:t>
      </w:r>
      <w:proofErr w:type="spellStart"/>
      <w:r w:rsidRPr="001E0ECA">
        <w:t>bertujuan</w:t>
      </w:r>
      <w:proofErr w:type="spellEnd"/>
      <w:r w:rsidRPr="001E0ECA">
        <w:t xml:space="preserve"> </w:t>
      </w:r>
      <w:proofErr w:type="spellStart"/>
      <w:r w:rsidRPr="001E0ECA">
        <w:t>untuk</w:t>
      </w:r>
      <w:proofErr w:type="spellEnd"/>
      <w:r w:rsidRPr="001E0ECA">
        <w:t xml:space="preserve"> </w:t>
      </w:r>
      <w:proofErr w:type="spellStart"/>
      <w:r w:rsidRPr="001E0ECA">
        <w:t>mengetahui</w:t>
      </w:r>
      <w:proofErr w:type="spellEnd"/>
      <w:r w:rsidRPr="001E0ECA">
        <w:t xml:space="preserve"> </w:t>
      </w:r>
      <w:proofErr w:type="spellStart"/>
      <w:r w:rsidRPr="001E0ECA">
        <w:t>hasil</w:t>
      </w:r>
      <w:proofErr w:type="spellEnd"/>
      <w:r w:rsidRPr="001E0ECA">
        <w:t xml:space="preserve"> </w:t>
      </w:r>
      <w:proofErr w:type="spellStart"/>
      <w:r w:rsidRPr="001E0ECA">
        <w:t>pembelajaran</w:t>
      </w:r>
      <w:proofErr w:type="spellEnd"/>
      <w:r w:rsidRPr="001E0ECA">
        <w:t xml:space="preserve"> yang </w:t>
      </w:r>
      <w:proofErr w:type="spellStart"/>
      <w:r w:rsidRPr="001E0ECA">
        <w:t>dilakukan</w:t>
      </w:r>
      <w:proofErr w:type="spellEnd"/>
      <w:r w:rsidRPr="001E0ECA">
        <w:t xml:space="preserve"> oleh </w:t>
      </w:r>
      <w:proofErr w:type="spellStart"/>
      <w:r w:rsidRPr="001E0ECA">
        <w:t>dosen</w:t>
      </w:r>
      <w:proofErr w:type="spellEnd"/>
      <w:r w:rsidRPr="001E0ECA">
        <w:t xml:space="preserve"> </w:t>
      </w:r>
      <w:proofErr w:type="spellStart"/>
      <w:r w:rsidRPr="001E0ECA">
        <w:t>selama</w:t>
      </w:r>
      <w:proofErr w:type="spellEnd"/>
      <w:r w:rsidRPr="001E0ECA">
        <w:t xml:space="preserve"> masa pandemic covid 19. </w:t>
      </w:r>
      <w:proofErr w:type="spellStart"/>
      <w:r w:rsidRPr="001E0ECA">
        <w:t>Untuk</w:t>
      </w:r>
      <w:proofErr w:type="spellEnd"/>
      <w:r w:rsidRPr="001E0ECA">
        <w:t xml:space="preserve"> masing </w:t>
      </w:r>
      <w:proofErr w:type="spellStart"/>
      <w:r w:rsidRPr="001E0ECA">
        <w:t>masing</w:t>
      </w:r>
      <w:proofErr w:type="spellEnd"/>
      <w:r w:rsidRPr="001E0ECA">
        <w:t xml:space="preserve"> </w:t>
      </w:r>
      <w:proofErr w:type="spellStart"/>
      <w:r w:rsidRPr="001E0ECA">
        <w:t>kriteria</w:t>
      </w:r>
      <w:proofErr w:type="spellEnd"/>
      <w:r w:rsidRPr="001E0ECA">
        <w:t xml:space="preserve"> </w:t>
      </w:r>
      <w:proofErr w:type="spellStart"/>
      <w:r w:rsidRPr="001E0ECA">
        <w:t>penilaian</w:t>
      </w:r>
      <w:proofErr w:type="spellEnd"/>
      <w:r w:rsidRPr="001E0ECA">
        <w:t xml:space="preserve"> </w:t>
      </w:r>
      <w:proofErr w:type="spellStart"/>
      <w:r w:rsidRPr="001E0ECA">
        <w:t>memilik</w:t>
      </w:r>
      <w:proofErr w:type="spellEnd"/>
      <w:r w:rsidRPr="001E0ECA">
        <w:t xml:space="preserve"> </w:t>
      </w:r>
      <w:proofErr w:type="spellStart"/>
      <w:r w:rsidRPr="001E0ECA">
        <w:t>bobot</w:t>
      </w:r>
      <w:proofErr w:type="spellEnd"/>
      <w:r w:rsidRPr="001E0ECA">
        <w:t xml:space="preserve"> masing </w:t>
      </w:r>
      <w:proofErr w:type="spellStart"/>
      <w:r w:rsidRPr="001E0ECA">
        <w:t>masing</w:t>
      </w:r>
      <w:proofErr w:type="spellEnd"/>
      <w:r w:rsidRPr="001E0ECA">
        <w:t xml:space="preserve"> </w:t>
      </w:r>
      <w:proofErr w:type="spellStart"/>
      <w:r w:rsidRPr="001E0ECA">
        <w:t>seperti</w:t>
      </w:r>
      <w:proofErr w:type="spellEnd"/>
      <w:r w:rsidRPr="001E0ECA">
        <w:t xml:space="preserve"> </w:t>
      </w:r>
      <w:proofErr w:type="spellStart"/>
      <w:r w:rsidRPr="001E0ECA">
        <w:t>kehadiran</w:t>
      </w:r>
      <w:proofErr w:type="spellEnd"/>
      <w:r w:rsidRPr="001E0ECA">
        <w:t xml:space="preserve"> </w:t>
      </w:r>
      <w:proofErr w:type="spellStart"/>
      <w:r w:rsidRPr="001E0ECA">
        <w:t>memiliki</w:t>
      </w:r>
      <w:proofErr w:type="spellEnd"/>
      <w:r w:rsidRPr="001E0ECA">
        <w:t xml:space="preserve"> </w:t>
      </w:r>
      <w:proofErr w:type="spellStart"/>
      <w:r w:rsidRPr="001E0ECA">
        <w:t>bobot</w:t>
      </w:r>
      <w:proofErr w:type="spellEnd"/>
      <w:r w:rsidRPr="001E0ECA">
        <w:t xml:space="preserve"> </w:t>
      </w:r>
      <w:proofErr w:type="spellStart"/>
      <w:r w:rsidRPr="001E0ECA">
        <w:t>nilai</w:t>
      </w:r>
      <w:proofErr w:type="spellEnd"/>
      <w:r w:rsidRPr="001E0ECA">
        <w:t xml:space="preserve"> 10%, </w:t>
      </w:r>
      <w:proofErr w:type="spellStart"/>
      <w:r w:rsidRPr="001E0ECA">
        <w:t>nilai</w:t>
      </w:r>
      <w:proofErr w:type="spellEnd"/>
      <w:r w:rsidRPr="001E0ECA">
        <w:t xml:space="preserve"> </w:t>
      </w:r>
      <w:proofErr w:type="spellStart"/>
      <w:r w:rsidRPr="001E0ECA">
        <w:t>tugas</w:t>
      </w:r>
      <w:proofErr w:type="spellEnd"/>
      <w:r w:rsidRPr="001E0ECA">
        <w:t xml:space="preserve"> 20% </w:t>
      </w:r>
      <w:proofErr w:type="spellStart"/>
      <w:r w:rsidRPr="001E0ECA">
        <w:t>nilai</w:t>
      </w:r>
      <w:proofErr w:type="spellEnd"/>
      <w:r w:rsidRPr="001E0ECA">
        <w:t xml:space="preserve"> UTS 30, dan </w:t>
      </w:r>
      <w:proofErr w:type="spellStart"/>
      <w:r w:rsidRPr="001E0ECA">
        <w:t>nilai</w:t>
      </w:r>
      <w:proofErr w:type="spellEnd"/>
      <w:r w:rsidRPr="001E0ECA">
        <w:t xml:space="preserve"> </w:t>
      </w:r>
      <w:proofErr w:type="spellStart"/>
      <w:r w:rsidRPr="001E0ECA">
        <w:t>tugas</w:t>
      </w:r>
      <w:proofErr w:type="spellEnd"/>
      <w:r w:rsidRPr="001E0ECA">
        <w:t xml:space="preserve"> </w:t>
      </w:r>
      <w:proofErr w:type="spellStart"/>
      <w:r w:rsidRPr="001E0ECA">
        <w:t>akhir</w:t>
      </w:r>
      <w:proofErr w:type="spellEnd"/>
      <w:r w:rsidRPr="001E0ECA">
        <w:t xml:space="preserve"> 40 %. </w:t>
      </w:r>
    </w:p>
    <w:p w14:paraId="244A2F08" w14:textId="77777777" w:rsidR="00275BA2" w:rsidRPr="00275BA2" w:rsidRDefault="00275BA2" w:rsidP="00275BA2">
      <w:pPr>
        <w:spacing w:after="0"/>
        <w:jc w:val="center"/>
        <w:rPr>
          <w:rFonts w:ascii="Times New Roman" w:hAnsi="Times New Roman"/>
          <w:sz w:val="24"/>
          <w:szCs w:val="24"/>
        </w:rPr>
      </w:pPr>
      <w:r w:rsidRPr="00275BA2">
        <w:rPr>
          <w:rFonts w:ascii="Times New Roman" w:hAnsi="Times New Roman"/>
          <w:sz w:val="24"/>
          <w:szCs w:val="24"/>
        </w:rPr>
        <w:t xml:space="preserve">Table 1 Bobot Nilai </w:t>
      </w:r>
    </w:p>
    <w:tbl>
      <w:tblPr>
        <w:tblStyle w:val="TableGrid"/>
        <w:tblW w:w="4361" w:type="dxa"/>
        <w:jc w:val="center"/>
        <w:tblLook w:val="04A0" w:firstRow="1" w:lastRow="0" w:firstColumn="1" w:lastColumn="0" w:noHBand="0" w:noVBand="1"/>
      </w:tblPr>
      <w:tblGrid>
        <w:gridCol w:w="2422"/>
        <w:gridCol w:w="1939"/>
      </w:tblGrid>
      <w:tr w:rsidR="00275BA2" w:rsidRPr="001E0ECA" w14:paraId="611C10A9" w14:textId="77777777" w:rsidTr="00275BA2">
        <w:trPr>
          <w:jc w:val="center"/>
        </w:trPr>
        <w:tc>
          <w:tcPr>
            <w:tcW w:w="2422" w:type="dxa"/>
          </w:tcPr>
          <w:p w14:paraId="4CFB1388" w14:textId="77777777" w:rsidR="00275BA2" w:rsidRPr="001E0ECA" w:rsidRDefault="00275BA2" w:rsidP="00275BA2">
            <w:pPr>
              <w:pStyle w:val="Default"/>
              <w:spacing w:line="276" w:lineRule="auto"/>
              <w:jc w:val="center"/>
            </w:pPr>
            <w:proofErr w:type="spellStart"/>
            <w:r w:rsidRPr="001E0ECA">
              <w:t>Keriteria</w:t>
            </w:r>
            <w:proofErr w:type="spellEnd"/>
            <w:r w:rsidRPr="001E0ECA">
              <w:t xml:space="preserve"> </w:t>
            </w:r>
            <w:proofErr w:type="spellStart"/>
            <w:r w:rsidRPr="001E0ECA">
              <w:t>penilaian</w:t>
            </w:r>
            <w:proofErr w:type="spellEnd"/>
          </w:p>
        </w:tc>
        <w:tc>
          <w:tcPr>
            <w:tcW w:w="1939" w:type="dxa"/>
          </w:tcPr>
          <w:p w14:paraId="57292923" w14:textId="77777777" w:rsidR="00275BA2" w:rsidRPr="001E0ECA" w:rsidRDefault="00275BA2" w:rsidP="00275BA2">
            <w:pPr>
              <w:pStyle w:val="Default"/>
              <w:spacing w:line="276" w:lineRule="auto"/>
              <w:jc w:val="center"/>
            </w:pPr>
            <w:proofErr w:type="spellStart"/>
            <w:r w:rsidRPr="001E0ECA">
              <w:t>Bobot</w:t>
            </w:r>
            <w:proofErr w:type="spellEnd"/>
            <w:r w:rsidRPr="001E0ECA">
              <w:t xml:space="preserve"> Nilai</w:t>
            </w:r>
          </w:p>
        </w:tc>
      </w:tr>
      <w:tr w:rsidR="00275BA2" w:rsidRPr="001E0ECA" w14:paraId="06DE0315" w14:textId="77777777" w:rsidTr="00275BA2">
        <w:trPr>
          <w:jc w:val="center"/>
        </w:trPr>
        <w:tc>
          <w:tcPr>
            <w:tcW w:w="2422" w:type="dxa"/>
          </w:tcPr>
          <w:p w14:paraId="0CB80148" w14:textId="77777777" w:rsidR="00275BA2" w:rsidRPr="001E0ECA" w:rsidRDefault="00275BA2" w:rsidP="00275BA2">
            <w:pPr>
              <w:pStyle w:val="Default"/>
              <w:spacing w:line="276" w:lineRule="auto"/>
              <w:jc w:val="both"/>
            </w:pPr>
            <w:proofErr w:type="spellStart"/>
            <w:r w:rsidRPr="001E0ECA">
              <w:t>Kehadiran</w:t>
            </w:r>
            <w:proofErr w:type="spellEnd"/>
            <w:r w:rsidRPr="001E0ECA">
              <w:t xml:space="preserve"> </w:t>
            </w:r>
          </w:p>
        </w:tc>
        <w:tc>
          <w:tcPr>
            <w:tcW w:w="1939" w:type="dxa"/>
          </w:tcPr>
          <w:p w14:paraId="0A15F17D" w14:textId="77777777" w:rsidR="00275BA2" w:rsidRPr="001E0ECA" w:rsidRDefault="00275BA2" w:rsidP="00275BA2">
            <w:pPr>
              <w:pStyle w:val="Default"/>
              <w:spacing w:line="276" w:lineRule="auto"/>
              <w:jc w:val="center"/>
            </w:pPr>
            <w:r w:rsidRPr="001E0ECA">
              <w:t>10%</w:t>
            </w:r>
          </w:p>
        </w:tc>
      </w:tr>
      <w:tr w:rsidR="00275BA2" w:rsidRPr="001E0ECA" w14:paraId="6203927F" w14:textId="77777777" w:rsidTr="00275BA2">
        <w:trPr>
          <w:jc w:val="center"/>
        </w:trPr>
        <w:tc>
          <w:tcPr>
            <w:tcW w:w="2422" w:type="dxa"/>
          </w:tcPr>
          <w:p w14:paraId="0E28F8BA" w14:textId="77777777" w:rsidR="00275BA2" w:rsidRPr="001E0ECA" w:rsidRDefault="00275BA2" w:rsidP="00275BA2">
            <w:pPr>
              <w:pStyle w:val="Default"/>
              <w:spacing w:line="276" w:lineRule="auto"/>
              <w:jc w:val="both"/>
            </w:pPr>
            <w:r w:rsidRPr="001E0ECA">
              <w:t xml:space="preserve">Tugas </w:t>
            </w:r>
          </w:p>
        </w:tc>
        <w:tc>
          <w:tcPr>
            <w:tcW w:w="1939" w:type="dxa"/>
          </w:tcPr>
          <w:p w14:paraId="54DA9E9B" w14:textId="77777777" w:rsidR="00275BA2" w:rsidRPr="001E0ECA" w:rsidRDefault="00275BA2" w:rsidP="00275BA2">
            <w:pPr>
              <w:pStyle w:val="Default"/>
              <w:spacing w:line="276" w:lineRule="auto"/>
              <w:jc w:val="center"/>
            </w:pPr>
            <w:r w:rsidRPr="001E0ECA">
              <w:t>20%</w:t>
            </w:r>
          </w:p>
        </w:tc>
      </w:tr>
      <w:tr w:rsidR="00275BA2" w:rsidRPr="001E0ECA" w14:paraId="1CE0203E" w14:textId="77777777" w:rsidTr="00275BA2">
        <w:trPr>
          <w:jc w:val="center"/>
        </w:trPr>
        <w:tc>
          <w:tcPr>
            <w:tcW w:w="2422" w:type="dxa"/>
          </w:tcPr>
          <w:p w14:paraId="3E180B72" w14:textId="77777777" w:rsidR="00275BA2" w:rsidRPr="001E0ECA" w:rsidRDefault="00275BA2" w:rsidP="00275BA2">
            <w:pPr>
              <w:pStyle w:val="Default"/>
              <w:spacing w:line="276" w:lineRule="auto"/>
              <w:jc w:val="both"/>
            </w:pPr>
            <w:r w:rsidRPr="001E0ECA">
              <w:t>UTS</w:t>
            </w:r>
          </w:p>
        </w:tc>
        <w:tc>
          <w:tcPr>
            <w:tcW w:w="1939" w:type="dxa"/>
          </w:tcPr>
          <w:p w14:paraId="3B7BF12D" w14:textId="77777777" w:rsidR="00275BA2" w:rsidRPr="001E0ECA" w:rsidRDefault="00275BA2" w:rsidP="00275BA2">
            <w:pPr>
              <w:pStyle w:val="Default"/>
              <w:spacing w:line="276" w:lineRule="auto"/>
              <w:jc w:val="center"/>
            </w:pPr>
            <w:r w:rsidRPr="001E0ECA">
              <w:t>30%</w:t>
            </w:r>
          </w:p>
        </w:tc>
      </w:tr>
      <w:tr w:rsidR="00275BA2" w:rsidRPr="001E0ECA" w14:paraId="107EC829" w14:textId="77777777" w:rsidTr="00275BA2">
        <w:trPr>
          <w:jc w:val="center"/>
        </w:trPr>
        <w:tc>
          <w:tcPr>
            <w:tcW w:w="2422" w:type="dxa"/>
          </w:tcPr>
          <w:p w14:paraId="5D41BCA5" w14:textId="77777777" w:rsidR="00275BA2" w:rsidRPr="001E0ECA" w:rsidRDefault="00275BA2" w:rsidP="00275BA2">
            <w:pPr>
              <w:pStyle w:val="Default"/>
              <w:spacing w:line="276" w:lineRule="auto"/>
              <w:jc w:val="both"/>
            </w:pPr>
            <w:r w:rsidRPr="001E0ECA">
              <w:t>UAS</w:t>
            </w:r>
          </w:p>
        </w:tc>
        <w:tc>
          <w:tcPr>
            <w:tcW w:w="1939" w:type="dxa"/>
          </w:tcPr>
          <w:p w14:paraId="3DEEE2C7" w14:textId="77777777" w:rsidR="00275BA2" w:rsidRPr="001E0ECA" w:rsidRDefault="00275BA2" w:rsidP="00275BA2">
            <w:pPr>
              <w:pStyle w:val="Default"/>
              <w:spacing w:line="276" w:lineRule="auto"/>
              <w:jc w:val="center"/>
            </w:pPr>
            <w:r w:rsidRPr="001E0ECA">
              <w:t>40%</w:t>
            </w:r>
          </w:p>
        </w:tc>
      </w:tr>
    </w:tbl>
    <w:p w14:paraId="6AD17488" w14:textId="77777777" w:rsidR="00275BA2" w:rsidRPr="001E0ECA" w:rsidRDefault="00275BA2" w:rsidP="00275BA2">
      <w:pPr>
        <w:pStyle w:val="Default"/>
        <w:spacing w:before="120" w:line="276" w:lineRule="auto"/>
        <w:ind w:firstLine="567"/>
        <w:jc w:val="both"/>
        <w:rPr>
          <w:color w:val="auto"/>
        </w:rPr>
      </w:pPr>
      <w:r w:rsidRPr="001E0ECA">
        <w:rPr>
          <w:bCs/>
          <w:color w:val="auto"/>
        </w:rPr>
        <w:t xml:space="preserve">Teknik </w:t>
      </w:r>
      <w:proofErr w:type="spellStart"/>
      <w:r w:rsidRPr="001E0ECA">
        <w:rPr>
          <w:bCs/>
          <w:color w:val="auto"/>
        </w:rPr>
        <w:t>analisis</w:t>
      </w:r>
      <w:proofErr w:type="spellEnd"/>
      <w:r w:rsidRPr="001E0ECA">
        <w:rPr>
          <w:bCs/>
          <w:color w:val="auto"/>
        </w:rPr>
        <w:t xml:space="preserve"> data </w:t>
      </w:r>
      <w:proofErr w:type="spellStart"/>
      <w:r w:rsidRPr="001E0ECA">
        <w:rPr>
          <w:color w:val="auto"/>
        </w:rPr>
        <w:t>dalam</w:t>
      </w:r>
      <w:proofErr w:type="spellEnd"/>
      <w:r w:rsidRPr="001E0ECA">
        <w:rPr>
          <w:color w:val="auto"/>
        </w:rPr>
        <w:t xml:space="preserve"> </w:t>
      </w:r>
      <w:proofErr w:type="spellStart"/>
      <w:r w:rsidRPr="001E0ECA">
        <w:rPr>
          <w:color w:val="auto"/>
        </w:rPr>
        <w:t>penelitian</w:t>
      </w:r>
      <w:proofErr w:type="spellEnd"/>
      <w:r w:rsidRPr="001E0ECA">
        <w:rPr>
          <w:color w:val="auto"/>
        </w:rPr>
        <w:t xml:space="preserve"> </w:t>
      </w:r>
      <w:proofErr w:type="spellStart"/>
      <w:r w:rsidRPr="001E0ECA">
        <w:rPr>
          <w:color w:val="auto"/>
        </w:rPr>
        <w:t>ini</w:t>
      </w:r>
      <w:proofErr w:type="spellEnd"/>
      <w:r w:rsidRPr="001E0ECA">
        <w:rPr>
          <w:color w:val="auto"/>
        </w:rPr>
        <w:t xml:space="preserve"> </w:t>
      </w:r>
      <w:proofErr w:type="spellStart"/>
      <w:r w:rsidRPr="001E0ECA">
        <w:rPr>
          <w:color w:val="auto"/>
        </w:rPr>
        <w:t>menggunakan</w:t>
      </w:r>
      <w:proofErr w:type="spellEnd"/>
      <w:r w:rsidRPr="001E0ECA">
        <w:rPr>
          <w:color w:val="auto"/>
        </w:rPr>
        <w:t xml:space="preserve"> </w:t>
      </w:r>
      <w:proofErr w:type="spellStart"/>
      <w:r w:rsidRPr="001E0ECA">
        <w:rPr>
          <w:color w:val="auto"/>
        </w:rPr>
        <w:t>analisis</w:t>
      </w:r>
      <w:proofErr w:type="spellEnd"/>
      <w:r w:rsidRPr="001E0ECA">
        <w:rPr>
          <w:color w:val="auto"/>
        </w:rPr>
        <w:t xml:space="preserve"> data </w:t>
      </w:r>
      <w:proofErr w:type="spellStart"/>
      <w:r w:rsidRPr="001E0ECA">
        <w:rPr>
          <w:color w:val="auto"/>
        </w:rPr>
        <w:t>kuantitatif</w:t>
      </w:r>
      <w:proofErr w:type="spellEnd"/>
      <w:r w:rsidRPr="001E0ECA">
        <w:rPr>
          <w:color w:val="auto"/>
        </w:rPr>
        <w:t xml:space="preserve">, </w:t>
      </w:r>
      <w:proofErr w:type="spellStart"/>
      <w:r w:rsidRPr="001E0ECA">
        <w:rPr>
          <w:color w:val="auto"/>
        </w:rPr>
        <w:t>yaitu</w:t>
      </w:r>
      <w:proofErr w:type="spellEnd"/>
      <w:r w:rsidRPr="001E0ECA">
        <w:rPr>
          <w:color w:val="auto"/>
        </w:rPr>
        <w:t xml:space="preserve"> </w:t>
      </w:r>
      <w:proofErr w:type="spellStart"/>
      <w:r w:rsidRPr="001E0ECA">
        <w:rPr>
          <w:color w:val="auto"/>
        </w:rPr>
        <w:t>dengan</w:t>
      </w:r>
      <w:proofErr w:type="spellEnd"/>
      <w:r w:rsidRPr="001E0ECA">
        <w:rPr>
          <w:color w:val="auto"/>
        </w:rPr>
        <w:t xml:space="preserve"> </w:t>
      </w:r>
      <w:proofErr w:type="spellStart"/>
      <w:r w:rsidRPr="001E0ECA">
        <w:rPr>
          <w:color w:val="auto"/>
        </w:rPr>
        <w:t>mengkalkulasikan</w:t>
      </w:r>
      <w:proofErr w:type="spellEnd"/>
      <w:r w:rsidRPr="001E0ECA">
        <w:rPr>
          <w:color w:val="auto"/>
        </w:rPr>
        <w:t xml:space="preserve"> </w:t>
      </w:r>
      <w:proofErr w:type="spellStart"/>
      <w:r w:rsidRPr="001E0ECA">
        <w:rPr>
          <w:color w:val="auto"/>
        </w:rPr>
        <w:t>seluruh</w:t>
      </w:r>
      <w:proofErr w:type="spellEnd"/>
      <w:r w:rsidRPr="001E0ECA">
        <w:rPr>
          <w:color w:val="auto"/>
        </w:rPr>
        <w:t xml:space="preserve"> </w:t>
      </w:r>
      <w:proofErr w:type="spellStart"/>
      <w:r w:rsidRPr="001E0ECA">
        <w:rPr>
          <w:color w:val="auto"/>
        </w:rPr>
        <w:lastRenderedPageBreak/>
        <w:t>hasil</w:t>
      </w:r>
      <w:proofErr w:type="spellEnd"/>
      <w:r w:rsidRPr="001E0ECA">
        <w:rPr>
          <w:color w:val="auto"/>
        </w:rPr>
        <w:t xml:space="preserve"> </w:t>
      </w:r>
      <w:proofErr w:type="spellStart"/>
      <w:r w:rsidRPr="001E0ECA">
        <w:rPr>
          <w:color w:val="auto"/>
        </w:rPr>
        <w:t>pembelajaran</w:t>
      </w:r>
      <w:proofErr w:type="spellEnd"/>
      <w:r w:rsidRPr="001E0ECA">
        <w:rPr>
          <w:color w:val="auto"/>
        </w:rPr>
        <w:t xml:space="preserve"> yang </w:t>
      </w:r>
      <w:proofErr w:type="spellStart"/>
      <w:r w:rsidRPr="001E0ECA">
        <w:rPr>
          <w:color w:val="auto"/>
        </w:rPr>
        <w:t>diperoleh</w:t>
      </w:r>
      <w:proofErr w:type="spellEnd"/>
      <w:r w:rsidRPr="001E0ECA">
        <w:rPr>
          <w:color w:val="auto"/>
        </w:rPr>
        <w:t xml:space="preserve"> </w:t>
      </w:r>
      <w:proofErr w:type="spellStart"/>
      <w:r w:rsidRPr="001E0ECA">
        <w:rPr>
          <w:color w:val="auto"/>
        </w:rPr>
        <w:t>dari</w:t>
      </w:r>
      <w:proofErr w:type="spellEnd"/>
      <w:r w:rsidRPr="001E0ECA">
        <w:rPr>
          <w:color w:val="auto"/>
        </w:rPr>
        <w:t xml:space="preserve"> </w:t>
      </w:r>
      <w:proofErr w:type="spellStart"/>
      <w:r w:rsidRPr="001E0ECA">
        <w:rPr>
          <w:color w:val="auto"/>
        </w:rPr>
        <w:t>kehadiran</w:t>
      </w:r>
      <w:proofErr w:type="spellEnd"/>
      <w:r w:rsidRPr="001E0ECA">
        <w:rPr>
          <w:color w:val="auto"/>
        </w:rPr>
        <w:t xml:space="preserve">, </w:t>
      </w:r>
      <w:proofErr w:type="spellStart"/>
      <w:r w:rsidRPr="001E0ECA">
        <w:rPr>
          <w:color w:val="auto"/>
        </w:rPr>
        <w:t>tugas</w:t>
      </w:r>
      <w:proofErr w:type="spellEnd"/>
      <w:r w:rsidRPr="001E0ECA">
        <w:rPr>
          <w:color w:val="auto"/>
        </w:rPr>
        <w:t xml:space="preserve">, </w:t>
      </w:r>
      <w:proofErr w:type="spellStart"/>
      <w:r w:rsidRPr="001E0ECA">
        <w:rPr>
          <w:color w:val="auto"/>
        </w:rPr>
        <w:t>uts</w:t>
      </w:r>
      <w:proofErr w:type="spellEnd"/>
      <w:r w:rsidRPr="001E0ECA">
        <w:rPr>
          <w:color w:val="auto"/>
        </w:rPr>
        <w:t xml:space="preserve"> dan </w:t>
      </w:r>
      <w:proofErr w:type="spellStart"/>
      <w:r w:rsidRPr="001E0ECA">
        <w:rPr>
          <w:color w:val="auto"/>
        </w:rPr>
        <w:t>uas</w:t>
      </w:r>
      <w:proofErr w:type="spellEnd"/>
      <w:r w:rsidRPr="001E0ECA">
        <w:rPr>
          <w:color w:val="auto"/>
        </w:rPr>
        <w:t xml:space="preserve"> yang di </w:t>
      </w:r>
      <w:proofErr w:type="spellStart"/>
      <w:r w:rsidRPr="001E0ECA">
        <w:rPr>
          <w:color w:val="auto"/>
        </w:rPr>
        <w:t>lakukan</w:t>
      </w:r>
      <w:proofErr w:type="spellEnd"/>
      <w:r w:rsidRPr="001E0ECA">
        <w:rPr>
          <w:color w:val="auto"/>
        </w:rPr>
        <w:t xml:space="preserve"> oleh para </w:t>
      </w:r>
      <w:proofErr w:type="spellStart"/>
      <w:r w:rsidRPr="001E0ECA">
        <w:rPr>
          <w:color w:val="auto"/>
        </w:rPr>
        <w:t>sisiwa</w:t>
      </w:r>
      <w:proofErr w:type="spellEnd"/>
      <w:r w:rsidRPr="001E0ECA">
        <w:rPr>
          <w:color w:val="auto"/>
        </w:rPr>
        <w:t xml:space="preserve"> </w:t>
      </w:r>
      <w:proofErr w:type="spellStart"/>
      <w:r w:rsidRPr="001E0ECA">
        <w:rPr>
          <w:color w:val="auto"/>
        </w:rPr>
        <w:t>dalam</w:t>
      </w:r>
      <w:proofErr w:type="spellEnd"/>
      <w:r w:rsidRPr="001E0ECA">
        <w:rPr>
          <w:color w:val="auto"/>
        </w:rPr>
        <w:t xml:space="preserve"> proses </w:t>
      </w:r>
      <w:proofErr w:type="spellStart"/>
      <w:r w:rsidRPr="001E0ECA">
        <w:rPr>
          <w:color w:val="auto"/>
        </w:rPr>
        <w:t>pembelajaran</w:t>
      </w:r>
      <w:proofErr w:type="spellEnd"/>
      <w:r w:rsidRPr="001E0ECA">
        <w:rPr>
          <w:color w:val="auto"/>
        </w:rPr>
        <w:t xml:space="preserve">. </w:t>
      </w:r>
      <w:proofErr w:type="spellStart"/>
      <w:r w:rsidRPr="001E0ECA">
        <w:rPr>
          <w:color w:val="auto"/>
        </w:rPr>
        <w:t>Untuk</w:t>
      </w:r>
      <w:proofErr w:type="spellEnd"/>
      <w:r w:rsidRPr="001E0ECA">
        <w:rPr>
          <w:color w:val="auto"/>
        </w:rPr>
        <w:t xml:space="preserve"> </w:t>
      </w:r>
      <w:proofErr w:type="spellStart"/>
      <w:r w:rsidRPr="001E0ECA">
        <w:rPr>
          <w:color w:val="auto"/>
        </w:rPr>
        <w:t>keriteria</w:t>
      </w:r>
      <w:proofErr w:type="spellEnd"/>
      <w:r w:rsidRPr="001E0ECA">
        <w:rPr>
          <w:color w:val="auto"/>
        </w:rPr>
        <w:t xml:space="preserve"> </w:t>
      </w:r>
      <w:proofErr w:type="spellStart"/>
      <w:r w:rsidRPr="001E0ECA">
        <w:rPr>
          <w:color w:val="auto"/>
        </w:rPr>
        <w:t>kelulusan</w:t>
      </w:r>
      <w:proofErr w:type="spellEnd"/>
      <w:r w:rsidRPr="001E0ECA">
        <w:rPr>
          <w:color w:val="auto"/>
        </w:rPr>
        <w:t xml:space="preserve"> </w:t>
      </w:r>
      <w:proofErr w:type="spellStart"/>
      <w:r w:rsidRPr="001E0ECA">
        <w:rPr>
          <w:color w:val="auto"/>
        </w:rPr>
        <w:t>bisa</w:t>
      </w:r>
      <w:proofErr w:type="spellEnd"/>
      <w:r w:rsidRPr="001E0ECA">
        <w:rPr>
          <w:color w:val="auto"/>
        </w:rPr>
        <w:t xml:space="preserve"> </w:t>
      </w:r>
      <w:proofErr w:type="spellStart"/>
      <w:r w:rsidRPr="001E0ECA">
        <w:rPr>
          <w:color w:val="auto"/>
        </w:rPr>
        <w:t>dilihat</w:t>
      </w:r>
      <w:proofErr w:type="spellEnd"/>
      <w:r w:rsidRPr="001E0ECA">
        <w:rPr>
          <w:color w:val="auto"/>
        </w:rPr>
        <w:t xml:space="preserve"> pada </w:t>
      </w:r>
      <w:proofErr w:type="spellStart"/>
      <w:r w:rsidRPr="001E0ECA">
        <w:rPr>
          <w:color w:val="auto"/>
        </w:rPr>
        <w:t>tabel</w:t>
      </w:r>
      <w:proofErr w:type="spellEnd"/>
      <w:r w:rsidRPr="001E0ECA">
        <w:rPr>
          <w:color w:val="auto"/>
        </w:rPr>
        <w:t xml:space="preserve"> di </w:t>
      </w:r>
      <w:proofErr w:type="spellStart"/>
      <w:r w:rsidRPr="001E0ECA">
        <w:rPr>
          <w:color w:val="auto"/>
        </w:rPr>
        <w:t>bawah</w:t>
      </w:r>
      <w:proofErr w:type="spellEnd"/>
      <w:r w:rsidRPr="001E0ECA">
        <w:rPr>
          <w:color w:val="auto"/>
        </w:rPr>
        <w:t xml:space="preserve"> </w:t>
      </w:r>
      <w:proofErr w:type="spellStart"/>
      <w:r w:rsidRPr="001E0ECA">
        <w:rPr>
          <w:color w:val="auto"/>
        </w:rPr>
        <w:t>ini</w:t>
      </w:r>
      <w:proofErr w:type="spellEnd"/>
      <w:r w:rsidRPr="001E0ECA">
        <w:rPr>
          <w:color w:val="auto"/>
        </w:rPr>
        <w:t>:</w:t>
      </w:r>
    </w:p>
    <w:p w14:paraId="0070629F" w14:textId="77777777" w:rsidR="00275BA2" w:rsidRPr="00275BA2" w:rsidRDefault="00275BA2" w:rsidP="00275BA2">
      <w:pPr>
        <w:spacing w:after="0" w:line="360" w:lineRule="auto"/>
        <w:jc w:val="center"/>
        <w:rPr>
          <w:rFonts w:ascii="Times New Roman" w:hAnsi="Times New Roman"/>
          <w:sz w:val="24"/>
          <w:szCs w:val="24"/>
        </w:rPr>
      </w:pPr>
      <w:r w:rsidRPr="00275BA2">
        <w:rPr>
          <w:rFonts w:ascii="Times New Roman" w:hAnsi="Times New Roman"/>
          <w:sz w:val="24"/>
          <w:szCs w:val="24"/>
        </w:rPr>
        <w:t>Table 2 Indikator Penilaian</w:t>
      </w:r>
    </w:p>
    <w:tbl>
      <w:tblPr>
        <w:tblStyle w:val="TableGrid"/>
        <w:tblW w:w="4333" w:type="dxa"/>
        <w:jc w:val="center"/>
        <w:tblLook w:val="04A0" w:firstRow="1" w:lastRow="0" w:firstColumn="1" w:lastColumn="0" w:noHBand="0" w:noVBand="1"/>
      </w:tblPr>
      <w:tblGrid>
        <w:gridCol w:w="794"/>
        <w:gridCol w:w="860"/>
        <w:gridCol w:w="1543"/>
        <w:gridCol w:w="1136"/>
      </w:tblGrid>
      <w:tr w:rsidR="00275BA2" w:rsidRPr="001E0ECA" w14:paraId="177DDC49" w14:textId="77777777" w:rsidTr="00275BA2">
        <w:trPr>
          <w:jc w:val="center"/>
        </w:trPr>
        <w:tc>
          <w:tcPr>
            <w:tcW w:w="871" w:type="dxa"/>
          </w:tcPr>
          <w:p w14:paraId="72841FBC"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NILAI</w:t>
            </w:r>
          </w:p>
        </w:tc>
        <w:tc>
          <w:tcPr>
            <w:tcW w:w="889" w:type="dxa"/>
          </w:tcPr>
          <w:p w14:paraId="51C2756B"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BOBOT</w:t>
            </w:r>
          </w:p>
        </w:tc>
        <w:tc>
          <w:tcPr>
            <w:tcW w:w="1628" w:type="dxa"/>
          </w:tcPr>
          <w:p w14:paraId="2C1F747F"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KETERANGAN</w:t>
            </w:r>
          </w:p>
        </w:tc>
        <w:tc>
          <w:tcPr>
            <w:tcW w:w="945" w:type="dxa"/>
          </w:tcPr>
          <w:p w14:paraId="4DC4F1D2"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KATEGORI</w:t>
            </w:r>
          </w:p>
        </w:tc>
      </w:tr>
      <w:tr w:rsidR="00275BA2" w:rsidRPr="001E0ECA" w14:paraId="570593DA" w14:textId="77777777" w:rsidTr="00275BA2">
        <w:trPr>
          <w:jc w:val="center"/>
        </w:trPr>
        <w:tc>
          <w:tcPr>
            <w:tcW w:w="871" w:type="dxa"/>
          </w:tcPr>
          <w:p w14:paraId="52788B93"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86-100</w:t>
            </w:r>
          </w:p>
        </w:tc>
        <w:tc>
          <w:tcPr>
            <w:tcW w:w="889" w:type="dxa"/>
          </w:tcPr>
          <w:p w14:paraId="758F62F0"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A</w:t>
            </w:r>
          </w:p>
        </w:tc>
        <w:tc>
          <w:tcPr>
            <w:tcW w:w="1628" w:type="dxa"/>
          </w:tcPr>
          <w:p w14:paraId="18D3778B"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SANGAT BAGUS</w:t>
            </w:r>
          </w:p>
        </w:tc>
        <w:tc>
          <w:tcPr>
            <w:tcW w:w="945" w:type="dxa"/>
          </w:tcPr>
          <w:p w14:paraId="039DC7C5"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PASS</w:t>
            </w:r>
          </w:p>
        </w:tc>
      </w:tr>
      <w:tr w:rsidR="00275BA2" w:rsidRPr="001E0ECA" w14:paraId="31326C73" w14:textId="77777777" w:rsidTr="00275BA2">
        <w:trPr>
          <w:jc w:val="center"/>
        </w:trPr>
        <w:tc>
          <w:tcPr>
            <w:tcW w:w="871" w:type="dxa"/>
          </w:tcPr>
          <w:p w14:paraId="0C05F062"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76-85</w:t>
            </w:r>
          </w:p>
        </w:tc>
        <w:tc>
          <w:tcPr>
            <w:tcW w:w="889" w:type="dxa"/>
          </w:tcPr>
          <w:p w14:paraId="5AE39F70"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B</w:t>
            </w:r>
          </w:p>
        </w:tc>
        <w:tc>
          <w:tcPr>
            <w:tcW w:w="1628" w:type="dxa"/>
          </w:tcPr>
          <w:p w14:paraId="69688299"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BAGUS</w:t>
            </w:r>
          </w:p>
        </w:tc>
        <w:tc>
          <w:tcPr>
            <w:tcW w:w="945" w:type="dxa"/>
          </w:tcPr>
          <w:p w14:paraId="69670B89"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PASS</w:t>
            </w:r>
          </w:p>
        </w:tc>
      </w:tr>
      <w:tr w:rsidR="00275BA2" w:rsidRPr="001E0ECA" w14:paraId="4B5DAA89" w14:textId="77777777" w:rsidTr="00275BA2">
        <w:trPr>
          <w:jc w:val="center"/>
        </w:trPr>
        <w:tc>
          <w:tcPr>
            <w:tcW w:w="871" w:type="dxa"/>
          </w:tcPr>
          <w:p w14:paraId="76773DE8"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66-75</w:t>
            </w:r>
          </w:p>
        </w:tc>
        <w:tc>
          <w:tcPr>
            <w:tcW w:w="889" w:type="dxa"/>
          </w:tcPr>
          <w:p w14:paraId="578EEE15"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C</w:t>
            </w:r>
          </w:p>
        </w:tc>
        <w:tc>
          <w:tcPr>
            <w:tcW w:w="1628" w:type="dxa"/>
          </w:tcPr>
          <w:p w14:paraId="21507EC3"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CUKUP</w:t>
            </w:r>
          </w:p>
        </w:tc>
        <w:tc>
          <w:tcPr>
            <w:tcW w:w="945" w:type="dxa"/>
          </w:tcPr>
          <w:p w14:paraId="281BBE3B"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PASS</w:t>
            </w:r>
          </w:p>
        </w:tc>
      </w:tr>
      <w:tr w:rsidR="00275BA2" w:rsidRPr="001E0ECA" w14:paraId="39619AB7" w14:textId="77777777" w:rsidTr="00275BA2">
        <w:trPr>
          <w:jc w:val="center"/>
        </w:trPr>
        <w:tc>
          <w:tcPr>
            <w:tcW w:w="871" w:type="dxa"/>
          </w:tcPr>
          <w:p w14:paraId="63642016"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56-65</w:t>
            </w:r>
          </w:p>
        </w:tc>
        <w:tc>
          <w:tcPr>
            <w:tcW w:w="889" w:type="dxa"/>
          </w:tcPr>
          <w:p w14:paraId="132FCF6D"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D</w:t>
            </w:r>
          </w:p>
        </w:tc>
        <w:tc>
          <w:tcPr>
            <w:tcW w:w="1628" w:type="dxa"/>
          </w:tcPr>
          <w:p w14:paraId="2C353D80"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KURANG</w:t>
            </w:r>
          </w:p>
        </w:tc>
        <w:tc>
          <w:tcPr>
            <w:tcW w:w="945" w:type="dxa"/>
          </w:tcPr>
          <w:p w14:paraId="1185141F" w14:textId="77777777" w:rsidR="00275BA2" w:rsidRPr="008509EB" w:rsidRDefault="00275BA2" w:rsidP="005F233C">
            <w:pPr>
              <w:pStyle w:val="Default"/>
              <w:spacing w:line="360" w:lineRule="auto"/>
              <w:jc w:val="both"/>
              <w:rPr>
                <w:color w:val="auto"/>
                <w:sz w:val="18"/>
                <w:szCs w:val="18"/>
              </w:rPr>
            </w:pPr>
            <w:r w:rsidRPr="008509EB">
              <w:rPr>
                <w:color w:val="auto"/>
                <w:sz w:val="18"/>
                <w:szCs w:val="18"/>
              </w:rPr>
              <w:t>FAIL</w:t>
            </w:r>
          </w:p>
        </w:tc>
      </w:tr>
      <w:tr w:rsidR="00275BA2" w:rsidRPr="001E0ECA" w14:paraId="6B118127" w14:textId="77777777" w:rsidTr="00275BA2">
        <w:trPr>
          <w:jc w:val="center"/>
        </w:trPr>
        <w:tc>
          <w:tcPr>
            <w:tcW w:w="871" w:type="dxa"/>
          </w:tcPr>
          <w:p w14:paraId="707933D2" w14:textId="77777777" w:rsidR="00275BA2" w:rsidRPr="008509EB" w:rsidRDefault="00275BA2" w:rsidP="00275BA2">
            <w:pPr>
              <w:pStyle w:val="Default"/>
              <w:spacing w:line="276" w:lineRule="auto"/>
              <w:jc w:val="both"/>
              <w:rPr>
                <w:color w:val="auto"/>
                <w:sz w:val="18"/>
                <w:szCs w:val="18"/>
              </w:rPr>
            </w:pPr>
            <w:r w:rsidRPr="008509EB">
              <w:rPr>
                <w:color w:val="auto"/>
                <w:sz w:val="18"/>
                <w:szCs w:val="18"/>
              </w:rPr>
              <w:t>0 – 55</w:t>
            </w:r>
          </w:p>
        </w:tc>
        <w:tc>
          <w:tcPr>
            <w:tcW w:w="889" w:type="dxa"/>
          </w:tcPr>
          <w:p w14:paraId="74C5FB38" w14:textId="77777777" w:rsidR="00275BA2" w:rsidRPr="008509EB" w:rsidRDefault="00275BA2" w:rsidP="00275BA2">
            <w:pPr>
              <w:pStyle w:val="Default"/>
              <w:spacing w:line="276" w:lineRule="auto"/>
              <w:jc w:val="both"/>
              <w:rPr>
                <w:color w:val="auto"/>
                <w:sz w:val="18"/>
                <w:szCs w:val="18"/>
              </w:rPr>
            </w:pPr>
            <w:r w:rsidRPr="008509EB">
              <w:rPr>
                <w:color w:val="auto"/>
                <w:sz w:val="18"/>
                <w:szCs w:val="18"/>
              </w:rPr>
              <w:t>E</w:t>
            </w:r>
          </w:p>
        </w:tc>
        <w:tc>
          <w:tcPr>
            <w:tcW w:w="1628" w:type="dxa"/>
          </w:tcPr>
          <w:p w14:paraId="6A437DF7" w14:textId="77777777" w:rsidR="00275BA2" w:rsidRPr="008509EB" w:rsidRDefault="00275BA2" w:rsidP="00275BA2">
            <w:pPr>
              <w:pStyle w:val="Default"/>
              <w:spacing w:line="276" w:lineRule="auto"/>
              <w:jc w:val="both"/>
              <w:rPr>
                <w:color w:val="auto"/>
                <w:sz w:val="18"/>
                <w:szCs w:val="18"/>
              </w:rPr>
            </w:pPr>
            <w:r w:rsidRPr="008509EB">
              <w:rPr>
                <w:color w:val="auto"/>
                <w:sz w:val="18"/>
                <w:szCs w:val="18"/>
              </w:rPr>
              <w:t>SANGAT KURANG</w:t>
            </w:r>
          </w:p>
        </w:tc>
        <w:tc>
          <w:tcPr>
            <w:tcW w:w="945" w:type="dxa"/>
          </w:tcPr>
          <w:p w14:paraId="3A4458DA" w14:textId="77777777" w:rsidR="00275BA2" w:rsidRPr="008509EB" w:rsidRDefault="00275BA2" w:rsidP="00275BA2">
            <w:pPr>
              <w:pStyle w:val="Default"/>
              <w:spacing w:line="276" w:lineRule="auto"/>
              <w:jc w:val="both"/>
              <w:rPr>
                <w:color w:val="auto"/>
                <w:sz w:val="18"/>
                <w:szCs w:val="18"/>
              </w:rPr>
            </w:pPr>
            <w:r w:rsidRPr="008509EB">
              <w:rPr>
                <w:color w:val="auto"/>
                <w:sz w:val="18"/>
                <w:szCs w:val="18"/>
              </w:rPr>
              <w:t>FAIL</w:t>
            </w:r>
          </w:p>
        </w:tc>
      </w:tr>
    </w:tbl>
    <w:p w14:paraId="1994ACD5" w14:textId="77777777" w:rsidR="00275BA2" w:rsidRDefault="00275BA2" w:rsidP="00275BA2">
      <w:pPr>
        <w:spacing w:line="360" w:lineRule="auto"/>
        <w:jc w:val="both"/>
        <w:rPr>
          <w:rFonts w:ascii="Times New Roman" w:hAnsi="Times New Roman"/>
          <w:b/>
          <w:sz w:val="24"/>
          <w:szCs w:val="24"/>
          <w:lang w:val="en-US"/>
        </w:rPr>
      </w:pPr>
    </w:p>
    <w:p w14:paraId="77B71E00" w14:textId="77777777" w:rsidR="00275BA2" w:rsidRPr="001E0ECA" w:rsidRDefault="00275BA2" w:rsidP="00275BA2">
      <w:pPr>
        <w:spacing w:line="360" w:lineRule="auto"/>
        <w:jc w:val="both"/>
        <w:rPr>
          <w:rFonts w:ascii="Times New Roman" w:hAnsi="Times New Roman"/>
          <w:b/>
          <w:sz w:val="24"/>
          <w:szCs w:val="24"/>
        </w:rPr>
      </w:pPr>
      <w:r w:rsidRPr="001E0ECA">
        <w:rPr>
          <w:rFonts w:ascii="Times New Roman" w:hAnsi="Times New Roman"/>
          <w:b/>
          <w:sz w:val="24"/>
          <w:szCs w:val="24"/>
        </w:rPr>
        <w:t>HASIL DAN PEMBAHASAN</w:t>
      </w:r>
    </w:p>
    <w:p w14:paraId="4706CFCC" w14:textId="77777777" w:rsidR="00275BA2" w:rsidRDefault="00275BA2" w:rsidP="00A839A5">
      <w:pPr>
        <w:jc w:val="both"/>
        <w:rPr>
          <w:rFonts w:ascii="Times New Roman" w:hAnsi="Times New Roman"/>
          <w:sz w:val="24"/>
          <w:szCs w:val="24"/>
        </w:rPr>
      </w:pPr>
      <w:r w:rsidRPr="001E0ECA">
        <w:rPr>
          <w:rFonts w:ascii="Times New Roman" w:eastAsia="Times New Roman" w:hAnsi="Times New Roman"/>
          <w:sz w:val="24"/>
          <w:szCs w:val="24"/>
        </w:rPr>
        <w:t xml:space="preserve">Penelitian ini ditujukan untuk melihat hasil pembelajaran yang dilakukan oleh dosen dalam mengajar di tengah pandemic covid 19 di kampus institute pendidikan nusantara global (IPNG). </w:t>
      </w:r>
      <w:r w:rsidRPr="001E0ECA">
        <w:rPr>
          <w:rFonts w:ascii="Times New Roman" w:hAnsi="Times New Roman"/>
          <w:sz w:val="24"/>
          <w:szCs w:val="24"/>
        </w:rPr>
        <w:t>Dari hasil yang didapat ada beberapa mahasiswa yang mendapat nilai sangat baik, baik, dan ada pula beberapa mahasiswa yang mendapat predikat cukup baik. Berikut ini adalah hasil nilai mahasiswa semester 4 dalam masa pandemi covid19:</w:t>
      </w:r>
    </w:p>
    <w:p w14:paraId="6B5EB13B" w14:textId="77777777" w:rsidR="00A839A5" w:rsidRPr="001E0ECA" w:rsidRDefault="00A839A5" w:rsidP="00A839A5">
      <w:pPr>
        <w:jc w:val="both"/>
        <w:rPr>
          <w:rFonts w:ascii="Times New Roman" w:hAnsi="Times New Roman"/>
          <w:sz w:val="24"/>
          <w:szCs w:val="24"/>
        </w:rPr>
      </w:pPr>
      <w:r>
        <w:rPr>
          <w:rFonts w:ascii="Times New Roman" w:hAnsi="Times New Roman"/>
          <w:noProof/>
          <w:sz w:val="24"/>
          <w:szCs w:val="24"/>
          <w:lang w:val="en-US"/>
        </w:rPr>
        <w:drawing>
          <wp:inline distT="0" distB="0" distL="0" distR="0" wp14:anchorId="09987F43" wp14:editId="3A56F233">
            <wp:extent cx="2700020" cy="2912695"/>
            <wp:effectExtent l="0" t="0" r="5080" b="2540"/>
            <wp:docPr id="1" name="Picture 0" descr="tabel h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hasil.JPG"/>
                    <pic:cNvPicPr/>
                  </pic:nvPicPr>
                  <pic:blipFill>
                    <a:blip r:embed="rId16">
                      <a:extLst>
                        <a:ext uri="{28A0092B-C50C-407E-A947-70E740481C1C}">
                          <a14:useLocalDpi xmlns:a14="http://schemas.microsoft.com/office/drawing/2010/main" val="0"/>
                        </a:ext>
                      </a:extLst>
                    </a:blip>
                    <a:stretch>
                      <a:fillRect/>
                    </a:stretch>
                  </pic:blipFill>
                  <pic:spPr>
                    <a:xfrm>
                      <a:off x="0" y="0"/>
                      <a:ext cx="2700020" cy="2912695"/>
                    </a:xfrm>
                    <a:prstGeom prst="rect">
                      <a:avLst/>
                    </a:prstGeom>
                  </pic:spPr>
                </pic:pic>
              </a:graphicData>
            </a:graphic>
          </wp:inline>
        </w:drawing>
      </w:r>
    </w:p>
    <w:p w14:paraId="2AC20265" w14:textId="77777777" w:rsidR="00275BA2" w:rsidRDefault="00275BA2" w:rsidP="008C1485">
      <w:pPr>
        <w:spacing w:after="0" w:line="360" w:lineRule="auto"/>
        <w:jc w:val="center"/>
        <w:rPr>
          <w:rFonts w:ascii="Times New Roman" w:hAnsi="Times New Roman"/>
          <w:b/>
          <w:sz w:val="24"/>
          <w:szCs w:val="24"/>
          <w:lang w:val="en-US"/>
        </w:rPr>
      </w:pPr>
      <w:r w:rsidRPr="001E0ECA">
        <w:rPr>
          <w:rFonts w:ascii="Times New Roman" w:hAnsi="Times New Roman"/>
          <w:b/>
          <w:sz w:val="24"/>
          <w:szCs w:val="24"/>
        </w:rPr>
        <w:t>Table 3 Nilai Semster 4</w:t>
      </w:r>
    </w:p>
    <w:p w14:paraId="6FE2AE23" w14:textId="77777777" w:rsidR="00275BA2" w:rsidRPr="001E0ECA" w:rsidRDefault="00275BA2" w:rsidP="008C1485">
      <w:pPr>
        <w:spacing w:after="0"/>
        <w:jc w:val="both"/>
        <w:rPr>
          <w:rFonts w:ascii="Times New Roman" w:hAnsi="Times New Roman"/>
          <w:sz w:val="24"/>
          <w:szCs w:val="24"/>
        </w:rPr>
      </w:pPr>
      <w:r w:rsidRPr="001E0ECA">
        <w:rPr>
          <w:rFonts w:ascii="Times New Roman" w:hAnsi="Times New Roman"/>
          <w:sz w:val="24"/>
          <w:szCs w:val="24"/>
        </w:rPr>
        <w:t>Keterangan :</w:t>
      </w:r>
    </w:p>
    <w:p w14:paraId="663F5F90" w14:textId="77777777" w:rsidR="00275BA2" w:rsidRPr="001E0ECA" w:rsidRDefault="00275BA2" w:rsidP="008C1485">
      <w:pPr>
        <w:spacing w:after="0"/>
        <w:jc w:val="both"/>
        <w:rPr>
          <w:rFonts w:ascii="Times New Roman" w:hAnsi="Times New Roman"/>
          <w:sz w:val="24"/>
          <w:szCs w:val="24"/>
        </w:rPr>
      </w:pPr>
      <w:r w:rsidRPr="001E0ECA">
        <w:rPr>
          <w:rFonts w:ascii="Times New Roman" w:hAnsi="Times New Roman"/>
          <w:sz w:val="24"/>
          <w:szCs w:val="24"/>
        </w:rPr>
        <w:t xml:space="preserve">HDR </w:t>
      </w:r>
      <w:r w:rsidRPr="001E0ECA">
        <w:rPr>
          <w:rFonts w:ascii="Times New Roman" w:hAnsi="Times New Roman"/>
          <w:sz w:val="24"/>
          <w:szCs w:val="24"/>
        </w:rPr>
        <w:tab/>
        <w:t>: Nilai Kehadiran Siswa</w:t>
      </w:r>
    </w:p>
    <w:p w14:paraId="2841F20D" w14:textId="77777777" w:rsidR="00275BA2" w:rsidRPr="001E0ECA" w:rsidRDefault="00275BA2" w:rsidP="008C1485">
      <w:pPr>
        <w:spacing w:after="0"/>
        <w:jc w:val="both"/>
        <w:rPr>
          <w:rFonts w:ascii="Times New Roman" w:hAnsi="Times New Roman"/>
          <w:sz w:val="24"/>
          <w:szCs w:val="24"/>
        </w:rPr>
      </w:pPr>
      <w:r w:rsidRPr="001E0ECA">
        <w:rPr>
          <w:rFonts w:ascii="Times New Roman" w:hAnsi="Times New Roman"/>
          <w:sz w:val="24"/>
          <w:szCs w:val="24"/>
        </w:rPr>
        <w:t xml:space="preserve">TGS </w:t>
      </w:r>
      <w:r w:rsidRPr="001E0ECA">
        <w:rPr>
          <w:rFonts w:ascii="Times New Roman" w:hAnsi="Times New Roman"/>
          <w:sz w:val="24"/>
          <w:szCs w:val="24"/>
        </w:rPr>
        <w:tab/>
        <w:t>: Nilai Tugas Siswa</w:t>
      </w:r>
    </w:p>
    <w:p w14:paraId="04EFB54B" w14:textId="77777777" w:rsidR="00275BA2" w:rsidRPr="001E0ECA" w:rsidRDefault="00275BA2" w:rsidP="008C1485">
      <w:pPr>
        <w:spacing w:after="0"/>
        <w:jc w:val="both"/>
        <w:rPr>
          <w:rFonts w:ascii="Times New Roman" w:hAnsi="Times New Roman"/>
          <w:sz w:val="24"/>
          <w:szCs w:val="24"/>
        </w:rPr>
      </w:pPr>
      <w:r w:rsidRPr="001E0ECA">
        <w:rPr>
          <w:rFonts w:ascii="Times New Roman" w:hAnsi="Times New Roman"/>
          <w:sz w:val="24"/>
          <w:szCs w:val="24"/>
        </w:rPr>
        <w:t>UTS</w:t>
      </w:r>
      <w:r w:rsidRPr="001E0ECA">
        <w:rPr>
          <w:rFonts w:ascii="Times New Roman" w:hAnsi="Times New Roman"/>
          <w:sz w:val="24"/>
          <w:szCs w:val="24"/>
        </w:rPr>
        <w:tab/>
        <w:t>: Nilai Mid Semester</w:t>
      </w:r>
    </w:p>
    <w:p w14:paraId="7B0AA62E" w14:textId="77777777" w:rsidR="00275BA2" w:rsidRPr="008509EB" w:rsidRDefault="00275BA2" w:rsidP="008C1485">
      <w:pPr>
        <w:spacing w:after="0"/>
        <w:jc w:val="both"/>
        <w:rPr>
          <w:rFonts w:ascii="Times New Roman" w:hAnsi="Times New Roman"/>
          <w:sz w:val="24"/>
          <w:szCs w:val="24"/>
          <w:lang w:val="en-US"/>
        </w:rPr>
      </w:pPr>
      <w:r w:rsidRPr="001E0ECA">
        <w:rPr>
          <w:rFonts w:ascii="Times New Roman" w:hAnsi="Times New Roman"/>
          <w:sz w:val="24"/>
          <w:szCs w:val="24"/>
        </w:rPr>
        <w:t>UAS</w:t>
      </w:r>
      <w:r w:rsidRPr="001E0ECA">
        <w:rPr>
          <w:rFonts w:ascii="Times New Roman" w:hAnsi="Times New Roman"/>
          <w:sz w:val="24"/>
          <w:szCs w:val="24"/>
        </w:rPr>
        <w:tab/>
        <w:t>: Nilai Ujian Akhir</w:t>
      </w:r>
    </w:p>
    <w:p w14:paraId="62962BCB" w14:textId="77777777" w:rsidR="00275BA2" w:rsidRPr="001E0ECA" w:rsidRDefault="00275BA2" w:rsidP="008C1485">
      <w:pPr>
        <w:pStyle w:val="ListParagraph"/>
        <w:numPr>
          <w:ilvl w:val="0"/>
          <w:numId w:val="3"/>
        </w:numPr>
        <w:spacing w:before="240"/>
        <w:ind w:left="426" w:hanging="426"/>
        <w:jc w:val="both"/>
        <w:rPr>
          <w:rFonts w:ascii="Times New Roman" w:hAnsi="Times New Roman"/>
          <w:b/>
          <w:sz w:val="24"/>
          <w:szCs w:val="24"/>
        </w:rPr>
      </w:pPr>
      <w:r w:rsidRPr="001E0ECA">
        <w:rPr>
          <w:rFonts w:ascii="Times New Roman" w:hAnsi="Times New Roman"/>
          <w:b/>
          <w:sz w:val="24"/>
          <w:szCs w:val="24"/>
        </w:rPr>
        <w:t>Nilai kehadiran</w:t>
      </w:r>
    </w:p>
    <w:p w14:paraId="361AF8F7" w14:textId="77777777" w:rsidR="00275BA2" w:rsidRPr="001E0ECA" w:rsidRDefault="00275BA2" w:rsidP="008C1485">
      <w:pPr>
        <w:ind w:firstLine="567"/>
        <w:jc w:val="both"/>
        <w:rPr>
          <w:rFonts w:ascii="Times New Roman" w:hAnsi="Times New Roman"/>
          <w:sz w:val="24"/>
          <w:szCs w:val="24"/>
        </w:rPr>
      </w:pPr>
      <w:r w:rsidRPr="001E0ECA">
        <w:rPr>
          <w:rFonts w:ascii="Times New Roman" w:hAnsi="Times New Roman"/>
          <w:sz w:val="24"/>
          <w:szCs w:val="24"/>
        </w:rPr>
        <w:t xml:space="preserve">Tingkat Kehadiran Siswa merupakan hal penting dalam proses kegiatan belajar mengajar di sekolah. Semakin sering hadir di sekolah, siswa diharapkan dapat menerima pelajaran lebih banyak. Bahkan, kehadiran menjadi salah satu faktor dalam penentuan nilai sebuah mata pelajaran atau bahkan kelulusan seorang siswa. Meski dibilang bobot penilaian kehadiran dalam kelas tergolong dalam presentase rendah yang hanya 10% namun ini bisa membuat perbedaan antara keseluruhan nilai mahasiswa. </w:t>
      </w:r>
    </w:p>
    <w:p w14:paraId="43CDFCFD" w14:textId="77777777" w:rsidR="00275BA2" w:rsidRPr="001E0ECA" w:rsidRDefault="00275BA2" w:rsidP="008C1485">
      <w:pPr>
        <w:pStyle w:val="ListParagraph"/>
        <w:numPr>
          <w:ilvl w:val="0"/>
          <w:numId w:val="3"/>
        </w:numPr>
        <w:spacing w:after="120" w:line="360" w:lineRule="auto"/>
        <w:ind w:left="425" w:hanging="425"/>
        <w:jc w:val="both"/>
        <w:rPr>
          <w:rFonts w:ascii="Times New Roman" w:hAnsi="Times New Roman"/>
          <w:sz w:val="24"/>
          <w:szCs w:val="24"/>
        </w:rPr>
      </w:pPr>
      <w:r w:rsidRPr="001E0ECA">
        <w:rPr>
          <w:rFonts w:ascii="Times New Roman" w:hAnsi="Times New Roman"/>
          <w:b/>
          <w:sz w:val="24"/>
          <w:szCs w:val="24"/>
        </w:rPr>
        <w:t>Nilai</w:t>
      </w:r>
      <w:r w:rsidRPr="001E0ECA">
        <w:rPr>
          <w:rFonts w:ascii="Times New Roman" w:hAnsi="Times New Roman"/>
          <w:sz w:val="24"/>
          <w:szCs w:val="24"/>
        </w:rPr>
        <w:t xml:space="preserve"> </w:t>
      </w:r>
      <w:r w:rsidRPr="001E0ECA">
        <w:rPr>
          <w:rFonts w:ascii="Times New Roman" w:hAnsi="Times New Roman"/>
          <w:b/>
          <w:sz w:val="24"/>
          <w:szCs w:val="24"/>
        </w:rPr>
        <w:t>tugas</w:t>
      </w:r>
    </w:p>
    <w:p w14:paraId="506F46E8" w14:textId="77777777" w:rsidR="00275BA2" w:rsidRPr="001E0ECA" w:rsidRDefault="00275BA2" w:rsidP="008C1485">
      <w:pPr>
        <w:ind w:firstLine="426"/>
        <w:jc w:val="both"/>
        <w:rPr>
          <w:rFonts w:ascii="Times New Roman" w:hAnsi="Times New Roman"/>
          <w:sz w:val="24"/>
          <w:szCs w:val="24"/>
        </w:rPr>
      </w:pPr>
      <w:r w:rsidRPr="001E0ECA">
        <w:rPr>
          <w:rFonts w:ascii="Times New Roman" w:hAnsi="Times New Roman"/>
          <w:sz w:val="24"/>
          <w:szCs w:val="24"/>
        </w:rPr>
        <w:t xml:space="preserve">Tugas merupakan salah satu kewajiban mahasiswa yang akan mereka temukan dalam semua perkuliahan. Ada banyak jenis tugas yang bisa di dapatkan seperti tugas </w:t>
      </w:r>
      <w:r w:rsidRPr="001E0ECA">
        <w:rPr>
          <w:rFonts w:ascii="Times New Roman" w:hAnsi="Times New Roman"/>
          <w:sz w:val="24"/>
          <w:szCs w:val="24"/>
        </w:rPr>
        <w:lastRenderedPageBreak/>
        <w:t>mandiri tugas kelompok ada juga tugas makalah. dalam perkuliahan ini dosen memberikan 4 kali penugasan dan masing-masing mahasiwa wajib mengumpulkannya. Nilai tugas ini mempunyai bobot 20% dari penilaian keseluruhan.</w:t>
      </w:r>
    </w:p>
    <w:p w14:paraId="580019AE" w14:textId="77777777" w:rsidR="00275BA2" w:rsidRPr="001E0ECA" w:rsidRDefault="00275BA2" w:rsidP="008C1485">
      <w:pPr>
        <w:pStyle w:val="ListParagraph"/>
        <w:numPr>
          <w:ilvl w:val="0"/>
          <w:numId w:val="3"/>
        </w:numPr>
        <w:spacing w:after="120" w:line="360" w:lineRule="auto"/>
        <w:ind w:left="425" w:hanging="425"/>
        <w:jc w:val="both"/>
        <w:rPr>
          <w:rFonts w:ascii="Times New Roman" w:hAnsi="Times New Roman"/>
          <w:b/>
          <w:sz w:val="24"/>
          <w:szCs w:val="24"/>
        </w:rPr>
      </w:pPr>
      <w:r w:rsidRPr="001E0ECA">
        <w:rPr>
          <w:rFonts w:ascii="Times New Roman" w:hAnsi="Times New Roman"/>
          <w:b/>
          <w:sz w:val="24"/>
          <w:szCs w:val="24"/>
        </w:rPr>
        <w:t>Nilai UTS</w:t>
      </w:r>
    </w:p>
    <w:p w14:paraId="16E61B87" w14:textId="77777777" w:rsidR="00275BA2" w:rsidRDefault="00275BA2" w:rsidP="008C1485">
      <w:pPr>
        <w:ind w:firstLine="426"/>
        <w:jc w:val="both"/>
        <w:rPr>
          <w:rFonts w:ascii="Times New Roman" w:hAnsi="Times New Roman"/>
          <w:sz w:val="24"/>
          <w:szCs w:val="24"/>
          <w:lang w:val="en-US"/>
        </w:rPr>
      </w:pPr>
      <w:r w:rsidRPr="001E0ECA">
        <w:rPr>
          <w:rFonts w:ascii="Times New Roman" w:hAnsi="Times New Roman"/>
          <w:sz w:val="24"/>
          <w:szCs w:val="24"/>
        </w:rPr>
        <w:t>Nilai UTS adalah bentuk evaluasi yang berikan oleh dosen kepada mahasiswa untuk mengetahui pencapaian kompetensi di pertengahan semester. Ini merupakn nilai yang diambil di pertengahan semester setelah mereka mengikuti pembelajaran daring dan bobot dari nilai ini adalah 30% dari penilaian keseluruhan.</w:t>
      </w:r>
    </w:p>
    <w:p w14:paraId="14BAD26D" w14:textId="77777777" w:rsidR="00275BA2" w:rsidRPr="001E0ECA" w:rsidRDefault="00275BA2" w:rsidP="008C1485">
      <w:pPr>
        <w:pStyle w:val="ListParagraph"/>
        <w:numPr>
          <w:ilvl w:val="0"/>
          <w:numId w:val="3"/>
        </w:numPr>
        <w:spacing w:after="120" w:line="360" w:lineRule="auto"/>
        <w:ind w:left="425" w:hanging="425"/>
        <w:jc w:val="both"/>
        <w:rPr>
          <w:rFonts w:ascii="Times New Roman" w:hAnsi="Times New Roman"/>
          <w:b/>
          <w:sz w:val="24"/>
          <w:szCs w:val="24"/>
        </w:rPr>
      </w:pPr>
      <w:r w:rsidRPr="001E0ECA">
        <w:rPr>
          <w:rFonts w:ascii="Times New Roman" w:hAnsi="Times New Roman"/>
          <w:b/>
          <w:sz w:val="24"/>
          <w:szCs w:val="24"/>
        </w:rPr>
        <w:t>Nilai UAS</w:t>
      </w:r>
    </w:p>
    <w:p w14:paraId="5E2764E8" w14:textId="77777777" w:rsidR="00275BA2" w:rsidRPr="001E0ECA" w:rsidRDefault="00275BA2" w:rsidP="008C1485">
      <w:pPr>
        <w:spacing w:after="0"/>
        <w:ind w:firstLine="426"/>
        <w:jc w:val="both"/>
        <w:rPr>
          <w:rFonts w:ascii="Times New Roman" w:hAnsi="Times New Roman"/>
          <w:sz w:val="24"/>
          <w:szCs w:val="24"/>
        </w:rPr>
      </w:pPr>
      <w:r w:rsidRPr="001E0ECA">
        <w:rPr>
          <w:rFonts w:ascii="Times New Roman" w:hAnsi="Times New Roman"/>
          <w:sz w:val="24"/>
          <w:szCs w:val="24"/>
        </w:rPr>
        <w:t>Ujian akhir semester adalah suatu bentuk evaluasi yang dilakukan oleh siswa untuk mengetahui pencapaian kompetensi diakhir satuan pendidikan. Tujuan diadakannya ujian akhir semester ialah sebagai bentuk evaluasi atau tes yang mengukur pencapaian hasil kompetensi belajar siswa yang diajarkan oleh guru atau pendidik selama satu semester setelah mereka mengikuti pembelajaran daring. Bobot dari nilai ujian ini adalah 40% dari penilaian keseluruhan.</w:t>
      </w:r>
    </w:p>
    <w:p w14:paraId="2856F2CC" w14:textId="77777777" w:rsidR="00275BA2" w:rsidRDefault="00275BA2" w:rsidP="008C1485">
      <w:pPr>
        <w:spacing w:after="0"/>
        <w:ind w:firstLine="426"/>
        <w:jc w:val="both"/>
        <w:rPr>
          <w:rFonts w:ascii="Times New Roman" w:hAnsi="Times New Roman"/>
          <w:sz w:val="24"/>
          <w:szCs w:val="24"/>
        </w:rPr>
      </w:pPr>
      <w:r>
        <w:rPr>
          <w:rFonts w:ascii="Times New Roman" w:hAnsi="Times New Roman"/>
          <w:sz w:val="24"/>
          <w:szCs w:val="24"/>
        </w:rPr>
        <w:t xml:space="preserve">Hasil dari pembelajaran </w:t>
      </w:r>
      <w:r w:rsidRPr="00BE793C">
        <w:rPr>
          <w:rFonts w:ascii="Times New Roman" w:hAnsi="Times New Roman"/>
          <w:i/>
          <w:iCs/>
          <w:sz w:val="24"/>
          <w:szCs w:val="24"/>
        </w:rPr>
        <w:t>public speaking</w:t>
      </w:r>
      <w:r>
        <w:rPr>
          <w:rFonts w:ascii="Times New Roman" w:hAnsi="Times New Roman"/>
          <w:sz w:val="24"/>
          <w:szCs w:val="24"/>
        </w:rPr>
        <w:t xml:space="preserve"> di atas adalah hasil pembelajaran melaui sistem daring atau online. Dari hasil tersebut dapat dilihat bahwa terdapat 3 mahasiswa yang lulus dengan predikat sangat baik, satu orang siswa mendapat nilai cukup baik dan sisanya mendapat predikat nilai kelululusan baik. Jumlah nilai tertinggi mahasiswa pada mata kuliah public speaking adalah mecapai 87 dan nilai terendahnya adalah 68. Nilai rata-rata dari keseluruhan mahasiswa adalah 80,8 sehingga pembelajaran melalui sistemdaring dapat dikatakan efektif. </w:t>
      </w:r>
    </w:p>
    <w:p w14:paraId="2AAD3FC5" w14:textId="77777777" w:rsidR="00275BA2" w:rsidRPr="001E0ECA" w:rsidRDefault="00275BA2" w:rsidP="008C1485">
      <w:pPr>
        <w:ind w:firstLine="426"/>
        <w:jc w:val="both"/>
        <w:rPr>
          <w:rFonts w:ascii="Times New Roman" w:hAnsi="Times New Roman"/>
          <w:sz w:val="24"/>
          <w:szCs w:val="24"/>
        </w:rPr>
      </w:pPr>
      <w:r w:rsidRPr="001E0ECA">
        <w:rPr>
          <w:rFonts w:ascii="Times New Roman" w:hAnsi="Times New Roman"/>
          <w:sz w:val="24"/>
          <w:szCs w:val="24"/>
        </w:rPr>
        <w:t xml:space="preserve">Setelah melihat rekapitulasi hasil belajar </w:t>
      </w:r>
      <w:r>
        <w:rPr>
          <w:rFonts w:ascii="Times New Roman" w:hAnsi="Times New Roman"/>
          <w:sz w:val="24"/>
          <w:szCs w:val="24"/>
        </w:rPr>
        <w:t xml:space="preserve">mahasiswa, </w:t>
      </w:r>
      <w:r w:rsidRPr="001E0ECA">
        <w:rPr>
          <w:rFonts w:ascii="Times New Roman" w:hAnsi="Times New Roman"/>
          <w:sz w:val="24"/>
          <w:szCs w:val="24"/>
        </w:rPr>
        <w:t>dapat diketahui bahwa jumlah mahasiswa yang telah mencapai indikator kelulusan dengan nilai yang telah ditetapkan</w:t>
      </w:r>
      <w:r>
        <w:rPr>
          <w:rFonts w:ascii="Times New Roman" w:hAnsi="Times New Roman"/>
          <w:sz w:val="24"/>
          <w:szCs w:val="24"/>
        </w:rPr>
        <w:t xml:space="preserve"> dalam indik</w:t>
      </w:r>
      <w:r w:rsidRPr="001E0ECA">
        <w:rPr>
          <w:rFonts w:ascii="Times New Roman" w:hAnsi="Times New Roman"/>
          <w:sz w:val="24"/>
          <w:szCs w:val="24"/>
        </w:rPr>
        <w:t xml:space="preserve">ator penilaian </w:t>
      </w:r>
      <w:r>
        <w:rPr>
          <w:rFonts w:ascii="Times New Roman" w:hAnsi="Times New Roman"/>
          <w:sz w:val="24"/>
          <w:szCs w:val="24"/>
        </w:rPr>
        <w:t xml:space="preserve">adalah </w:t>
      </w:r>
      <w:r w:rsidRPr="001E0ECA">
        <w:rPr>
          <w:rFonts w:ascii="Times New Roman" w:hAnsi="Times New Roman"/>
          <w:sz w:val="24"/>
          <w:szCs w:val="24"/>
        </w:rPr>
        <w:t>100%. Untuk itu, peneliti sekaligus sebagai dosen tidak perlu melakukan perbaikan atau pemberian tugas tambahan kepada mahasiswa untuk memperbaiki nilai mahasiswa. Hasil penelitian</w:t>
      </w:r>
      <w:r>
        <w:rPr>
          <w:rFonts w:ascii="Times New Roman" w:hAnsi="Times New Roman"/>
          <w:sz w:val="24"/>
          <w:szCs w:val="24"/>
        </w:rPr>
        <w:t xml:space="preserve"> ini</w:t>
      </w:r>
      <w:r w:rsidRPr="001E0ECA">
        <w:rPr>
          <w:rFonts w:ascii="Times New Roman" w:hAnsi="Times New Roman"/>
          <w:sz w:val="24"/>
          <w:szCs w:val="24"/>
        </w:rPr>
        <w:t xml:space="preserve"> </w:t>
      </w:r>
      <w:r>
        <w:rPr>
          <w:rFonts w:ascii="Times New Roman" w:hAnsi="Times New Roman"/>
          <w:sz w:val="24"/>
          <w:szCs w:val="24"/>
        </w:rPr>
        <w:t>membuktikan</w:t>
      </w:r>
      <w:r w:rsidRPr="001E0ECA">
        <w:rPr>
          <w:rFonts w:ascii="Times New Roman" w:hAnsi="Times New Roman"/>
          <w:sz w:val="24"/>
          <w:szCs w:val="24"/>
        </w:rPr>
        <w:t xml:space="preserve"> bahwa penerapan metode pembelajaran </w:t>
      </w:r>
      <w:r w:rsidRPr="001E0ECA">
        <w:rPr>
          <w:rFonts w:ascii="Times New Roman" w:hAnsi="Times New Roman"/>
          <w:i/>
          <w:iCs/>
          <w:sz w:val="24"/>
          <w:szCs w:val="24"/>
        </w:rPr>
        <w:t xml:space="preserve">daring </w:t>
      </w:r>
      <w:r w:rsidRPr="001E0ECA">
        <w:rPr>
          <w:rFonts w:ascii="Times New Roman" w:hAnsi="Times New Roman"/>
          <w:sz w:val="24"/>
          <w:szCs w:val="24"/>
        </w:rPr>
        <w:t xml:space="preserve">secara benar di institute pendidikan nusnatara global pada mata </w:t>
      </w:r>
      <w:r>
        <w:rPr>
          <w:rFonts w:ascii="Times New Roman" w:hAnsi="Times New Roman"/>
          <w:sz w:val="24"/>
          <w:szCs w:val="24"/>
        </w:rPr>
        <w:t>kuliah</w:t>
      </w:r>
      <w:r w:rsidRPr="001E0ECA">
        <w:rPr>
          <w:rFonts w:ascii="Times New Roman" w:hAnsi="Times New Roman"/>
          <w:sz w:val="24"/>
          <w:szCs w:val="24"/>
        </w:rPr>
        <w:t xml:space="preserve"> public speaking dapat dikatakan </w:t>
      </w:r>
      <w:r>
        <w:rPr>
          <w:rFonts w:ascii="Times New Roman" w:hAnsi="Times New Roman"/>
          <w:sz w:val="24"/>
          <w:szCs w:val="24"/>
        </w:rPr>
        <w:t>efektif</w:t>
      </w:r>
      <w:r w:rsidRPr="001E0ECA">
        <w:rPr>
          <w:rFonts w:ascii="Times New Roman" w:hAnsi="Times New Roman"/>
          <w:sz w:val="24"/>
          <w:szCs w:val="24"/>
        </w:rPr>
        <w:t xml:space="preserve">. ini membuktikan bahwa metode pembelajaran </w:t>
      </w:r>
      <w:r w:rsidRPr="001E0ECA">
        <w:rPr>
          <w:rFonts w:ascii="Times New Roman" w:hAnsi="Times New Roman"/>
          <w:i/>
          <w:iCs/>
          <w:sz w:val="24"/>
          <w:szCs w:val="24"/>
        </w:rPr>
        <w:t xml:space="preserve">daring </w:t>
      </w:r>
      <w:r w:rsidRPr="001E0ECA">
        <w:rPr>
          <w:rFonts w:ascii="Times New Roman" w:hAnsi="Times New Roman"/>
          <w:sz w:val="24"/>
          <w:szCs w:val="24"/>
        </w:rPr>
        <w:t>dapat digunakan sebagai alternative metode pembelajaran dalam</w:t>
      </w:r>
      <w:r>
        <w:rPr>
          <w:rFonts w:ascii="Times New Roman" w:hAnsi="Times New Roman"/>
          <w:sz w:val="24"/>
          <w:szCs w:val="24"/>
        </w:rPr>
        <w:t xml:space="preserve"> </w:t>
      </w:r>
      <w:r w:rsidRPr="001E0ECA">
        <w:rPr>
          <w:rFonts w:ascii="Times New Roman" w:hAnsi="Times New Roman"/>
          <w:sz w:val="24"/>
          <w:szCs w:val="24"/>
        </w:rPr>
        <w:t>menghadapi persebaran covid 19 yang saat ini menyeran</w:t>
      </w:r>
      <w:r>
        <w:rPr>
          <w:rFonts w:ascii="Times New Roman" w:hAnsi="Times New Roman"/>
          <w:sz w:val="24"/>
          <w:szCs w:val="24"/>
        </w:rPr>
        <w:t>g</w:t>
      </w:r>
      <w:r w:rsidRPr="001E0ECA">
        <w:rPr>
          <w:rFonts w:ascii="Times New Roman" w:hAnsi="Times New Roman"/>
          <w:sz w:val="24"/>
          <w:szCs w:val="24"/>
        </w:rPr>
        <w:t xml:space="preserve"> seluruh Negara di dunia khususnya di indonesia.</w:t>
      </w:r>
    </w:p>
    <w:p w14:paraId="5374433B" w14:textId="77777777" w:rsidR="00275BA2" w:rsidRPr="001E0ECA" w:rsidRDefault="00275BA2" w:rsidP="008C1485">
      <w:pPr>
        <w:pStyle w:val="NormalWeb"/>
        <w:spacing w:before="240" w:beforeAutospacing="0" w:after="120" w:afterAutospacing="0" w:line="360" w:lineRule="auto"/>
        <w:jc w:val="both"/>
        <w:rPr>
          <w:b/>
        </w:rPr>
      </w:pPr>
      <w:r w:rsidRPr="001E0ECA">
        <w:rPr>
          <w:b/>
        </w:rPr>
        <w:t>KESIMPULAN</w:t>
      </w:r>
    </w:p>
    <w:p w14:paraId="2E440008" w14:textId="77777777" w:rsidR="00275BA2" w:rsidRPr="001E0ECA" w:rsidRDefault="00275BA2" w:rsidP="008C1485">
      <w:pPr>
        <w:pStyle w:val="NormalWeb"/>
        <w:spacing w:before="0" w:beforeAutospacing="0" w:after="0" w:afterAutospacing="0" w:line="276" w:lineRule="auto"/>
        <w:ind w:firstLine="567"/>
        <w:jc w:val="both"/>
        <w:rPr>
          <w:sz w:val="23"/>
          <w:szCs w:val="23"/>
        </w:rPr>
      </w:pPr>
      <w:proofErr w:type="spellStart"/>
      <w:r>
        <w:rPr>
          <w:sz w:val="23"/>
          <w:szCs w:val="23"/>
        </w:rPr>
        <w:t>Pembelajaran</w:t>
      </w:r>
      <w:proofErr w:type="spellEnd"/>
      <w:r>
        <w:rPr>
          <w:sz w:val="23"/>
          <w:szCs w:val="23"/>
        </w:rPr>
        <w:t xml:space="preserve"> daring </w:t>
      </w:r>
      <w:proofErr w:type="spellStart"/>
      <w:r>
        <w:rPr>
          <w:sz w:val="23"/>
          <w:szCs w:val="23"/>
        </w:rPr>
        <w:t>merupakan</w:t>
      </w:r>
      <w:proofErr w:type="spellEnd"/>
      <w:r>
        <w:rPr>
          <w:sz w:val="23"/>
          <w:szCs w:val="23"/>
        </w:rPr>
        <w:t xml:space="preserve"> </w:t>
      </w:r>
      <w:proofErr w:type="spellStart"/>
      <w:r>
        <w:rPr>
          <w:sz w:val="23"/>
          <w:szCs w:val="23"/>
        </w:rPr>
        <w:t>hal</w:t>
      </w:r>
      <w:proofErr w:type="spellEnd"/>
      <w:r>
        <w:rPr>
          <w:sz w:val="23"/>
          <w:szCs w:val="23"/>
        </w:rPr>
        <w:t xml:space="preserve"> </w:t>
      </w:r>
      <w:proofErr w:type="spellStart"/>
      <w:r>
        <w:rPr>
          <w:sz w:val="23"/>
          <w:szCs w:val="23"/>
        </w:rPr>
        <w:t>baru</w:t>
      </w:r>
      <w:proofErr w:type="spellEnd"/>
      <w:r>
        <w:rPr>
          <w:sz w:val="23"/>
          <w:szCs w:val="23"/>
        </w:rPr>
        <w:t xml:space="preserve"> </w:t>
      </w:r>
      <w:proofErr w:type="spellStart"/>
      <w:r>
        <w:rPr>
          <w:sz w:val="23"/>
          <w:szCs w:val="23"/>
        </w:rPr>
        <w:t>dalam</w:t>
      </w:r>
      <w:proofErr w:type="spellEnd"/>
      <w:r>
        <w:rPr>
          <w:sz w:val="23"/>
          <w:szCs w:val="23"/>
        </w:rPr>
        <w:t xml:space="preserve"> dunia </w:t>
      </w:r>
      <w:proofErr w:type="spellStart"/>
      <w:r>
        <w:rPr>
          <w:sz w:val="23"/>
          <w:szCs w:val="23"/>
        </w:rPr>
        <w:t>pendidikan</w:t>
      </w:r>
      <w:proofErr w:type="spellEnd"/>
      <w:r>
        <w:rPr>
          <w:sz w:val="23"/>
          <w:szCs w:val="23"/>
        </w:rPr>
        <w:t xml:space="preserve"> </w:t>
      </w:r>
      <w:proofErr w:type="spellStart"/>
      <w:r>
        <w:rPr>
          <w:sz w:val="23"/>
          <w:szCs w:val="23"/>
        </w:rPr>
        <w:t>namun</w:t>
      </w:r>
      <w:proofErr w:type="spellEnd"/>
      <w:r>
        <w:rPr>
          <w:sz w:val="23"/>
          <w:szCs w:val="23"/>
        </w:rPr>
        <w:t xml:space="preserve"> </w:t>
      </w:r>
      <w:proofErr w:type="spellStart"/>
      <w:r>
        <w:rPr>
          <w:sz w:val="23"/>
          <w:szCs w:val="23"/>
        </w:rPr>
        <w:t>dari</w:t>
      </w:r>
      <w:proofErr w:type="spellEnd"/>
      <w:r>
        <w:rPr>
          <w:sz w:val="23"/>
          <w:szCs w:val="23"/>
        </w:rPr>
        <w:t xml:space="preserve"> </w:t>
      </w:r>
      <w:proofErr w:type="spellStart"/>
      <w:r>
        <w:rPr>
          <w:sz w:val="23"/>
          <w:szCs w:val="23"/>
        </w:rPr>
        <w:t>p</w:t>
      </w:r>
      <w:r w:rsidRPr="001E0ECA">
        <w:rPr>
          <w:sz w:val="23"/>
          <w:szCs w:val="23"/>
        </w:rPr>
        <w:t>enelitian</w:t>
      </w:r>
      <w:proofErr w:type="spellEnd"/>
      <w:r w:rsidRPr="001E0ECA">
        <w:rPr>
          <w:sz w:val="23"/>
          <w:szCs w:val="23"/>
        </w:rPr>
        <w:t xml:space="preserve"> </w:t>
      </w:r>
      <w:proofErr w:type="spellStart"/>
      <w:r w:rsidRPr="001E0ECA">
        <w:rPr>
          <w:sz w:val="23"/>
          <w:szCs w:val="23"/>
        </w:rPr>
        <w:t>ini</w:t>
      </w:r>
      <w:proofErr w:type="spellEnd"/>
      <w:r w:rsidRPr="001E0ECA">
        <w:rPr>
          <w:sz w:val="23"/>
          <w:szCs w:val="23"/>
        </w:rPr>
        <w:t xml:space="preserve"> </w:t>
      </w:r>
      <w:proofErr w:type="spellStart"/>
      <w:r w:rsidRPr="001E0ECA">
        <w:rPr>
          <w:sz w:val="23"/>
          <w:szCs w:val="23"/>
        </w:rPr>
        <w:t>dapat</w:t>
      </w:r>
      <w:proofErr w:type="spellEnd"/>
      <w:r w:rsidRPr="001E0ECA">
        <w:rPr>
          <w:sz w:val="23"/>
          <w:szCs w:val="23"/>
        </w:rPr>
        <w:t xml:space="preserve"> </w:t>
      </w:r>
      <w:proofErr w:type="spellStart"/>
      <w:r w:rsidRPr="001E0ECA">
        <w:rPr>
          <w:sz w:val="23"/>
          <w:szCs w:val="23"/>
        </w:rPr>
        <w:t>dis</w:t>
      </w:r>
      <w:r>
        <w:rPr>
          <w:sz w:val="23"/>
          <w:szCs w:val="23"/>
        </w:rPr>
        <w:t>i</w:t>
      </w:r>
      <w:r w:rsidRPr="001E0ECA">
        <w:rPr>
          <w:sz w:val="23"/>
          <w:szCs w:val="23"/>
        </w:rPr>
        <w:t>mpulkan</w:t>
      </w:r>
      <w:proofErr w:type="spellEnd"/>
      <w:r w:rsidRPr="001E0ECA">
        <w:rPr>
          <w:sz w:val="23"/>
          <w:szCs w:val="23"/>
        </w:rPr>
        <w:t xml:space="preserve"> </w:t>
      </w:r>
      <w:proofErr w:type="spellStart"/>
      <w:r w:rsidRPr="001E0ECA">
        <w:rPr>
          <w:sz w:val="23"/>
          <w:szCs w:val="23"/>
        </w:rPr>
        <w:t>bahwa</w:t>
      </w:r>
      <w:proofErr w:type="spellEnd"/>
      <w:r>
        <w:rPr>
          <w:sz w:val="23"/>
          <w:szCs w:val="23"/>
        </w:rPr>
        <w:t xml:space="preserve"> </w:t>
      </w:r>
      <w:proofErr w:type="spellStart"/>
      <w:r>
        <w:rPr>
          <w:sz w:val="23"/>
          <w:szCs w:val="23"/>
        </w:rPr>
        <w:t>pembelajaran</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menggunakan</w:t>
      </w:r>
      <w:proofErr w:type="spellEnd"/>
      <w:r w:rsidRPr="001E0ECA">
        <w:rPr>
          <w:sz w:val="23"/>
          <w:szCs w:val="23"/>
        </w:rPr>
        <w:t xml:space="preserve"> </w:t>
      </w:r>
      <w:proofErr w:type="spellStart"/>
      <w:r>
        <w:rPr>
          <w:sz w:val="23"/>
          <w:szCs w:val="23"/>
        </w:rPr>
        <w:t>t</w:t>
      </w:r>
      <w:r w:rsidRPr="001E0ECA">
        <w:rPr>
          <w:sz w:val="23"/>
          <w:szCs w:val="23"/>
        </w:rPr>
        <w:t>eknik</w:t>
      </w:r>
      <w:proofErr w:type="spellEnd"/>
      <w:r w:rsidRPr="001E0ECA">
        <w:rPr>
          <w:sz w:val="23"/>
          <w:szCs w:val="23"/>
        </w:rPr>
        <w:t xml:space="preserve"> daring </w:t>
      </w:r>
      <w:proofErr w:type="spellStart"/>
      <w:r w:rsidRPr="001E0ECA">
        <w:rPr>
          <w:sz w:val="23"/>
          <w:szCs w:val="23"/>
        </w:rPr>
        <w:t>dalam</w:t>
      </w:r>
      <w:proofErr w:type="spellEnd"/>
      <w:r w:rsidRPr="001E0ECA">
        <w:rPr>
          <w:sz w:val="23"/>
          <w:szCs w:val="23"/>
        </w:rPr>
        <w:t xml:space="preserve"> </w:t>
      </w:r>
      <w:proofErr w:type="spellStart"/>
      <w:r w:rsidRPr="001E0ECA">
        <w:rPr>
          <w:sz w:val="23"/>
          <w:szCs w:val="23"/>
        </w:rPr>
        <w:t>perkuliahan</w:t>
      </w:r>
      <w:proofErr w:type="spellEnd"/>
      <w:r w:rsidRPr="001E0ECA">
        <w:rPr>
          <w:sz w:val="23"/>
          <w:szCs w:val="23"/>
        </w:rPr>
        <w:t xml:space="preserve"> </w:t>
      </w:r>
      <w:r w:rsidRPr="00BE793C">
        <w:rPr>
          <w:i/>
          <w:iCs/>
          <w:sz w:val="23"/>
          <w:szCs w:val="23"/>
        </w:rPr>
        <w:t>public speaking</w:t>
      </w:r>
      <w:r>
        <w:rPr>
          <w:sz w:val="23"/>
          <w:szCs w:val="23"/>
        </w:rPr>
        <w:t xml:space="preserve"> di semester 4 di </w:t>
      </w:r>
      <w:proofErr w:type="spellStart"/>
      <w:r>
        <w:rPr>
          <w:sz w:val="23"/>
          <w:szCs w:val="23"/>
        </w:rPr>
        <w:t>Institu</w:t>
      </w:r>
      <w:r w:rsidRPr="001E0ECA">
        <w:rPr>
          <w:sz w:val="23"/>
          <w:szCs w:val="23"/>
        </w:rPr>
        <w:t>t</w:t>
      </w:r>
      <w:proofErr w:type="spellEnd"/>
      <w:r w:rsidRPr="001E0ECA">
        <w:rPr>
          <w:sz w:val="23"/>
          <w:szCs w:val="23"/>
        </w:rPr>
        <w:t xml:space="preserve"> Pendidikan Nusantara Global </w:t>
      </w:r>
      <w:proofErr w:type="spellStart"/>
      <w:r>
        <w:rPr>
          <w:sz w:val="23"/>
          <w:szCs w:val="23"/>
        </w:rPr>
        <w:t>dapat</w:t>
      </w:r>
      <w:proofErr w:type="spellEnd"/>
      <w:r w:rsidRPr="001E0ECA">
        <w:rPr>
          <w:sz w:val="23"/>
          <w:szCs w:val="23"/>
        </w:rPr>
        <w:t xml:space="preserve"> </w:t>
      </w:r>
      <w:proofErr w:type="spellStart"/>
      <w:r w:rsidRPr="001E0ECA">
        <w:rPr>
          <w:sz w:val="23"/>
          <w:szCs w:val="23"/>
        </w:rPr>
        <w:t>dikatakan</w:t>
      </w:r>
      <w:proofErr w:type="spellEnd"/>
      <w:r w:rsidRPr="001E0ECA">
        <w:rPr>
          <w:sz w:val="23"/>
          <w:szCs w:val="23"/>
        </w:rPr>
        <w:t xml:space="preserve"> </w:t>
      </w:r>
      <w:proofErr w:type="spellStart"/>
      <w:proofErr w:type="gramStart"/>
      <w:r w:rsidRPr="001E0ECA">
        <w:rPr>
          <w:sz w:val="23"/>
          <w:szCs w:val="23"/>
        </w:rPr>
        <w:t>berhasil</w:t>
      </w:r>
      <w:proofErr w:type="spellEnd"/>
      <w:r w:rsidRPr="001E0ECA">
        <w:rPr>
          <w:sz w:val="23"/>
          <w:szCs w:val="23"/>
        </w:rPr>
        <w:t xml:space="preserve">  ,</w:t>
      </w:r>
      <w:proofErr w:type="gramEnd"/>
      <w:r w:rsidRPr="001E0ECA">
        <w:rPr>
          <w:sz w:val="23"/>
          <w:szCs w:val="23"/>
        </w:rPr>
        <w:t xml:space="preserve"> </w:t>
      </w:r>
      <w:proofErr w:type="spellStart"/>
      <w:r w:rsidRPr="001E0ECA">
        <w:rPr>
          <w:sz w:val="23"/>
          <w:szCs w:val="23"/>
        </w:rPr>
        <w:t>dimana</w:t>
      </w:r>
      <w:proofErr w:type="spellEnd"/>
      <w:r w:rsidRPr="001E0ECA">
        <w:rPr>
          <w:sz w:val="23"/>
          <w:szCs w:val="23"/>
        </w:rPr>
        <w:t xml:space="preserve"> pada </w:t>
      </w:r>
      <w:proofErr w:type="spellStart"/>
      <w:r w:rsidRPr="001E0ECA">
        <w:rPr>
          <w:sz w:val="23"/>
          <w:szCs w:val="23"/>
        </w:rPr>
        <w:t>perkuliahan</w:t>
      </w:r>
      <w:proofErr w:type="spellEnd"/>
      <w:r w:rsidRPr="001E0ECA">
        <w:rPr>
          <w:sz w:val="23"/>
          <w:szCs w:val="23"/>
        </w:rPr>
        <w:t xml:space="preserve"> </w:t>
      </w:r>
      <w:proofErr w:type="spellStart"/>
      <w:r w:rsidRPr="001E0ECA">
        <w:rPr>
          <w:sz w:val="23"/>
          <w:szCs w:val="23"/>
        </w:rPr>
        <w:t>mahasiswa</w:t>
      </w:r>
      <w:proofErr w:type="spellEnd"/>
      <w:r w:rsidRPr="001E0ECA">
        <w:rPr>
          <w:sz w:val="23"/>
          <w:szCs w:val="23"/>
        </w:rPr>
        <w:t xml:space="preserve"> </w:t>
      </w:r>
      <w:proofErr w:type="spellStart"/>
      <w:r w:rsidRPr="001E0ECA">
        <w:rPr>
          <w:sz w:val="23"/>
          <w:szCs w:val="23"/>
        </w:rPr>
        <w:t>memperoleh</w:t>
      </w:r>
      <w:proofErr w:type="spellEnd"/>
      <w:r w:rsidRPr="001E0ECA">
        <w:rPr>
          <w:sz w:val="23"/>
          <w:szCs w:val="23"/>
        </w:rPr>
        <w:t xml:space="preserve"> score </w:t>
      </w:r>
      <w:proofErr w:type="spellStart"/>
      <w:r w:rsidRPr="001E0ECA">
        <w:rPr>
          <w:sz w:val="23"/>
          <w:szCs w:val="23"/>
        </w:rPr>
        <w:t>nilai</w:t>
      </w:r>
      <w:proofErr w:type="spellEnd"/>
      <w:r w:rsidRPr="001E0ECA">
        <w:rPr>
          <w:sz w:val="23"/>
          <w:szCs w:val="23"/>
        </w:rPr>
        <w:t xml:space="preserve"> </w:t>
      </w:r>
      <w:proofErr w:type="spellStart"/>
      <w:r w:rsidRPr="001E0ECA">
        <w:rPr>
          <w:sz w:val="23"/>
          <w:szCs w:val="23"/>
        </w:rPr>
        <w:t>terendah</w:t>
      </w:r>
      <w:proofErr w:type="spellEnd"/>
      <w:r w:rsidRPr="001E0ECA">
        <w:rPr>
          <w:sz w:val="23"/>
          <w:szCs w:val="23"/>
        </w:rPr>
        <w:t xml:space="preserve"> 68 dan </w:t>
      </w:r>
      <w:proofErr w:type="spellStart"/>
      <w:r w:rsidRPr="001E0ECA">
        <w:rPr>
          <w:sz w:val="23"/>
          <w:szCs w:val="23"/>
        </w:rPr>
        <w:t>nilai</w:t>
      </w:r>
      <w:proofErr w:type="spellEnd"/>
      <w:r w:rsidRPr="001E0ECA">
        <w:rPr>
          <w:sz w:val="23"/>
          <w:szCs w:val="23"/>
        </w:rPr>
        <w:t xml:space="preserve"> </w:t>
      </w:r>
      <w:proofErr w:type="spellStart"/>
      <w:r w:rsidRPr="001E0ECA">
        <w:rPr>
          <w:sz w:val="23"/>
          <w:szCs w:val="23"/>
        </w:rPr>
        <w:t>tertinggi</w:t>
      </w:r>
      <w:proofErr w:type="spellEnd"/>
      <w:r w:rsidRPr="001E0ECA">
        <w:rPr>
          <w:sz w:val="23"/>
          <w:szCs w:val="23"/>
        </w:rPr>
        <w:t xml:space="preserve">  </w:t>
      </w:r>
      <w:proofErr w:type="spellStart"/>
      <w:r w:rsidRPr="001E0ECA">
        <w:rPr>
          <w:sz w:val="23"/>
          <w:szCs w:val="23"/>
        </w:rPr>
        <w:t>adalah</w:t>
      </w:r>
      <w:proofErr w:type="spellEnd"/>
      <w:r w:rsidRPr="001E0ECA">
        <w:rPr>
          <w:sz w:val="23"/>
          <w:szCs w:val="23"/>
        </w:rPr>
        <w:t xml:space="preserve"> 87.  </w:t>
      </w:r>
      <w:proofErr w:type="spellStart"/>
      <w:r w:rsidRPr="001E0ECA">
        <w:rPr>
          <w:sz w:val="23"/>
          <w:szCs w:val="23"/>
        </w:rPr>
        <w:t>jumlah</w:t>
      </w:r>
      <w:proofErr w:type="spellEnd"/>
      <w:r w:rsidRPr="001E0ECA">
        <w:rPr>
          <w:sz w:val="23"/>
          <w:szCs w:val="23"/>
        </w:rPr>
        <w:t xml:space="preserve"> rata- rata </w:t>
      </w:r>
      <w:proofErr w:type="spellStart"/>
      <w:r w:rsidRPr="001E0ECA">
        <w:rPr>
          <w:sz w:val="23"/>
          <w:szCs w:val="23"/>
        </w:rPr>
        <w:t>dari</w:t>
      </w:r>
      <w:proofErr w:type="spellEnd"/>
      <w:r w:rsidRPr="001E0ECA">
        <w:rPr>
          <w:sz w:val="23"/>
          <w:szCs w:val="23"/>
        </w:rPr>
        <w:t xml:space="preserve"> </w:t>
      </w:r>
      <w:proofErr w:type="spellStart"/>
      <w:r w:rsidRPr="001E0ECA">
        <w:rPr>
          <w:sz w:val="23"/>
          <w:szCs w:val="23"/>
        </w:rPr>
        <w:t>hasil</w:t>
      </w:r>
      <w:proofErr w:type="spellEnd"/>
      <w:r w:rsidRPr="001E0ECA">
        <w:rPr>
          <w:sz w:val="23"/>
          <w:szCs w:val="23"/>
        </w:rPr>
        <w:t xml:space="preserve"> </w:t>
      </w:r>
      <w:proofErr w:type="spellStart"/>
      <w:r w:rsidRPr="001E0ECA">
        <w:rPr>
          <w:sz w:val="23"/>
          <w:szCs w:val="23"/>
        </w:rPr>
        <w:t>perkuliahan</w:t>
      </w:r>
      <w:proofErr w:type="spellEnd"/>
      <w:r w:rsidRPr="001E0ECA">
        <w:rPr>
          <w:sz w:val="23"/>
          <w:szCs w:val="23"/>
        </w:rPr>
        <w:t xml:space="preserve"> </w:t>
      </w:r>
      <w:proofErr w:type="spellStart"/>
      <w:r w:rsidRPr="001E0ECA">
        <w:rPr>
          <w:sz w:val="23"/>
          <w:szCs w:val="23"/>
        </w:rPr>
        <w:t>ini</w:t>
      </w:r>
      <w:proofErr w:type="spellEnd"/>
      <w:r w:rsidRPr="001E0ECA">
        <w:rPr>
          <w:sz w:val="23"/>
          <w:szCs w:val="23"/>
        </w:rPr>
        <w:t xml:space="preserve"> </w:t>
      </w:r>
      <w:proofErr w:type="spellStart"/>
      <w:r w:rsidRPr="001E0ECA">
        <w:rPr>
          <w:sz w:val="23"/>
          <w:szCs w:val="23"/>
        </w:rPr>
        <w:t>adalah</w:t>
      </w:r>
      <w:proofErr w:type="spellEnd"/>
      <w:r w:rsidRPr="001E0ECA">
        <w:rPr>
          <w:sz w:val="23"/>
          <w:szCs w:val="23"/>
        </w:rPr>
        <w:t xml:space="preserve"> 80</w:t>
      </w:r>
      <w:r>
        <w:rPr>
          <w:sz w:val="23"/>
          <w:szCs w:val="23"/>
        </w:rPr>
        <w:t>,8</w:t>
      </w:r>
      <w:r w:rsidRPr="001E0ECA">
        <w:rPr>
          <w:sz w:val="23"/>
          <w:szCs w:val="23"/>
        </w:rPr>
        <w:t xml:space="preserve"> </w:t>
      </w:r>
      <w:proofErr w:type="spellStart"/>
      <w:r w:rsidRPr="001E0ECA">
        <w:rPr>
          <w:sz w:val="23"/>
          <w:szCs w:val="23"/>
        </w:rPr>
        <w:t>Sehingga</w:t>
      </w:r>
      <w:proofErr w:type="spellEnd"/>
      <w:r w:rsidRPr="001E0ECA">
        <w:rPr>
          <w:sz w:val="23"/>
          <w:szCs w:val="23"/>
        </w:rPr>
        <w:t xml:space="preserve"> </w:t>
      </w:r>
      <w:proofErr w:type="spellStart"/>
      <w:r w:rsidRPr="001E0ECA">
        <w:rPr>
          <w:sz w:val="23"/>
          <w:szCs w:val="23"/>
        </w:rPr>
        <w:t>penerapan</w:t>
      </w:r>
      <w:proofErr w:type="spellEnd"/>
      <w:r w:rsidRPr="001E0ECA">
        <w:rPr>
          <w:sz w:val="23"/>
          <w:szCs w:val="23"/>
        </w:rPr>
        <w:t xml:space="preserve"> </w:t>
      </w:r>
      <w:proofErr w:type="spellStart"/>
      <w:r w:rsidRPr="001E0ECA">
        <w:rPr>
          <w:sz w:val="23"/>
          <w:szCs w:val="23"/>
        </w:rPr>
        <w:t>metode</w:t>
      </w:r>
      <w:proofErr w:type="spellEnd"/>
      <w:r w:rsidRPr="001E0ECA">
        <w:rPr>
          <w:sz w:val="23"/>
          <w:szCs w:val="23"/>
        </w:rPr>
        <w:t xml:space="preserve"> daring </w:t>
      </w:r>
      <w:proofErr w:type="spellStart"/>
      <w:r w:rsidRPr="001E0ECA">
        <w:rPr>
          <w:sz w:val="23"/>
          <w:szCs w:val="23"/>
        </w:rPr>
        <w:t>dalam</w:t>
      </w:r>
      <w:proofErr w:type="spellEnd"/>
      <w:r w:rsidRPr="001E0ECA">
        <w:rPr>
          <w:sz w:val="23"/>
          <w:szCs w:val="23"/>
        </w:rPr>
        <w:t xml:space="preserve"> </w:t>
      </w:r>
      <w:proofErr w:type="spellStart"/>
      <w:r w:rsidRPr="001E0ECA">
        <w:rPr>
          <w:sz w:val="23"/>
          <w:szCs w:val="23"/>
        </w:rPr>
        <w:t>perkuliahan</w:t>
      </w:r>
      <w:proofErr w:type="spellEnd"/>
      <w:r w:rsidRPr="001E0ECA">
        <w:rPr>
          <w:sz w:val="23"/>
          <w:szCs w:val="23"/>
        </w:rPr>
        <w:t xml:space="preserve"> public speaking di semester 4 </w:t>
      </w:r>
      <w:proofErr w:type="spellStart"/>
      <w:r w:rsidRPr="001E0ECA">
        <w:rPr>
          <w:sz w:val="23"/>
          <w:szCs w:val="23"/>
        </w:rPr>
        <w:t>dapat</w:t>
      </w:r>
      <w:proofErr w:type="spellEnd"/>
      <w:r w:rsidRPr="001E0ECA">
        <w:rPr>
          <w:sz w:val="23"/>
          <w:szCs w:val="23"/>
        </w:rPr>
        <w:t xml:space="preserve"> </w:t>
      </w:r>
      <w:proofErr w:type="spellStart"/>
      <w:r w:rsidRPr="001E0ECA">
        <w:rPr>
          <w:sz w:val="23"/>
          <w:szCs w:val="23"/>
        </w:rPr>
        <w:t>dikatakan</w:t>
      </w:r>
      <w:proofErr w:type="spellEnd"/>
      <w:r w:rsidRPr="001E0ECA">
        <w:rPr>
          <w:sz w:val="23"/>
          <w:szCs w:val="23"/>
        </w:rPr>
        <w:t xml:space="preserve"> </w:t>
      </w:r>
      <w:proofErr w:type="spellStart"/>
      <w:r w:rsidRPr="001E0ECA">
        <w:rPr>
          <w:sz w:val="23"/>
          <w:szCs w:val="23"/>
        </w:rPr>
        <w:t>berhasil</w:t>
      </w:r>
      <w:proofErr w:type="spellEnd"/>
      <w:r w:rsidRPr="001E0ECA">
        <w:rPr>
          <w:sz w:val="23"/>
          <w:szCs w:val="23"/>
        </w:rPr>
        <w:t xml:space="preserve"> </w:t>
      </w:r>
      <w:proofErr w:type="spellStart"/>
      <w:r w:rsidRPr="001E0ECA">
        <w:rPr>
          <w:sz w:val="23"/>
          <w:szCs w:val="23"/>
        </w:rPr>
        <w:t>karena</w:t>
      </w:r>
      <w:proofErr w:type="spellEnd"/>
      <w:r w:rsidRPr="001E0ECA">
        <w:rPr>
          <w:sz w:val="23"/>
          <w:szCs w:val="23"/>
        </w:rPr>
        <w:t xml:space="preserve"> </w:t>
      </w:r>
      <w:proofErr w:type="spellStart"/>
      <w:r w:rsidRPr="001E0ECA">
        <w:rPr>
          <w:sz w:val="23"/>
          <w:szCs w:val="23"/>
        </w:rPr>
        <w:t>perolehan</w:t>
      </w:r>
      <w:proofErr w:type="spellEnd"/>
      <w:r w:rsidRPr="001E0ECA">
        <w:rPr>
          <w:sz w:val="23"/>
          <w:szCs w:val="23"/>
        </w:rPr>
        <w:t xml:space="preserve"> </w:t>
      </w:r>
      <w:proofErr w:type="spellStart"/>
      <w:r w:rsidRPr="001E0ECA">
        <w:rPr>
          <w:sz w:val="23"/>
          <w:szCs w:val="23"/>
        </w:rPr>
        <w:t>hasil</w:t>
      </w:r>
      <w:proofErr w:type="spellEnd"/>
      <w:r w:rsidRPr="001E0ECA">
        <w:rPr>
          <w:sz w:val="23"/>
          <w:szCs w:val="23"/>
        </w:rPr>
        <w:t xml:space="preserve"> </w:t>
      </w:r>
      <w:proofErr w:type="spellStart"/>
      <w:r w:rsidRPr="001E0ECA">
        <w:rPr>
          <w:sz w:val="23"/>
          <w:szCs w:val="23"/>
        </w:rPr>
        <w:t>belajar</w:t>
      </w:r>
      <w:proofErr w:type="spellEnd"/>
      <w:r>
        <w:rPr>
          <w:sz w:val="23"/>
          <w:szCs w:val="23"/>
        </w:rPr>
        <w:t xml:space="preserve"> </w:t>
      </w:r>
      <w:proofErr w:type="spellStart"/>
      <w:r>
        <w:rPr>
          <w:sz w:val="23"/>
          <w:szCs w:val="23"/>
        </w:rPr>
        <w:t>sangant</w:t>
      </w:r>
      <w:proofErr w:type="spellEnd"/>
      <w:r>
        <w:rPr>
          <w:sz w:val="23"/>
          <w:szCs w:val="23"/>
        </w:rPr>
        <w:t xml:space="preserve"> </w:t>
      </w:r>
      <w:proofErr w:type="spellStart"/>
      <w:r>
        <w:rPr>
          <w:sz w:val="23"/>
          <w:szCs w:val="23"/>
        </w:rPr>
        <w:t>memuaskan</w:t>
      </w:r>
      <w:proofErr w:type="spellEnd"/>
      <w:r>
        <w:rPr>
          <w:sz w:val="23"/>
          <w:szCs w:val="23"/>
        </w:rPr>
        <w:t xml:space="preserve"> dan </w:t>
      </w:r>
      <w:proofErr w:type="spellStart"/>
      <w:r w:rsidRPr="001E0ECA">
        <w:rPr>
          <w:sz w:val="23"/>
          <w:szCs w:val="23"/>
        </w:rPr>
        <w:t>dapat</w:t>
      </w:r>
      <w:proofErr w:type="spellEnd"/>
      <w:r w:rsidRPr="001E0ECA">
        <w:rPr>
          <w:sz w:val="23"/>
          <w:szCs w:val="23"/>
        </w:rPr>
        <w:t xml:space="preserve"> </w:t>
      </w:r>
      <w:proofErr w:type="spellStart"/>
      <w:r>
        <w:rPr>
          <w:sz w:val="23"/>
          <w:szCs w:val="23"/>
        </w:rPr>
        <w:t>dibuktikan</w:t>
      </w:r>
      <w:proofErr w:type="spellEnd"/>
      <w:r w:rsidRPr="001E0ECA">
        <w:rPr>
          <w:sz w:val="23"/>
          <w:szCs w:val="23"/>
        </w:rPr>
        <w:t xml:space="preserve"> </w:t>
      </w:r>
      <w:proofErr w:type="spellStart"/>
      <w:r>
        <w:rPr>
          <w:sz w:val="23"/>
          <w:szCs w:val="23"/>
        </w:rPr>
        <w:t>dengan</w:t>
      </w:r>
      <w:proofErr w:type="spellEnd"/>
      <w:r w:rsidRPr="001E0ECA">
        <w:rPr>
          <w:sz w:val="23"/>
          <w:szCs w:val="23"/>
        </w:rPr>
        <w:t xml:space="preserve"> </w:t>
      </w:r>
      <w:proofErr w:type="spellStart"/>
      <w:r w:rsidRPr="001E0ECA">
        <w:rPr>
          <w:sz w:val="23"/>
          <w:szCs w:val="23"/>
        </w:rPr>
        <w:t>ketuntasan</w:t>
      </w:r>
      <w:proofErr w:type="spellEnd"/>
      <w:r w:rsidRPr="001E0ECA">
        <w:rPr>
          <w:sz w:val="23"/>
          <w:szCs w:val="23"/>
        </w:rPr>
        <w:t xml:space="preserve"> </w:t>
      </w:r>
      <w:proofErr w:type="spellStart"/>
      <w:r w:rsidRPr="001E0ECA">
        <w:rPr>
          <w:sz w:val="23"/>
          <w:szCs w:val="23"/>
        </w:rPr>
        <w:t>belajar</w:t>
      </w:r>
      <w:proofErr w:type="spellEnd"/>
      <w:r w:rsidRPr="001E0ECA">
        <w:rPr>
          <w:sz w:val="23"/>
          <w:szCs w:val="23"/>
        </w:rPr>
        <w:t xml:space="preserve"> </w:t>
      </w:r>
      <w:proofErr w:type="gramStart"/>
      <w:r w:rsidRPr="001E0ECA">
        <w:rPr>
          <w:sz w:val="23"/>
          <w:szCs w:val="23"/>
        </w:rPr>
        <w:t xml:space="preserve">yang  </w:t>
      </w:r>
      <w:proofErr w:type="spellStart"/>
      <w:r w:rsidRPr="001E0ECA">
        <w:rPr>
          <w:sz w:val="23"/>
          <w:szCs w:val="23"/>
        </w:rPr>
        <w:t>mendapat</w:t>
      </w:r>
      <w:proofErr w:type="spellEnd"/>
      <w:proofErr w:type="gramEnd"/>
      <w:r w:rsidRPr="001E0ECA">
        <w:rPr>
          <w:sz w:val="23"/>
          <w:szCs w:val="23"/>
        </w:rPr>
        <w:t xml:space="preserve"> </w:t>
      </w:r>
      <w:proofErr w:type="spellStart"/>
      <w:r w:rsidRPr="001E0ECA">
        <w:rPr>
          <w:sz w:val="23"/>
          <w:szCs w:val="23"/>
        </w:rPr>
        <w:t>persentase</w:t>
      </w:r>
      <w:proofErr w:type="spellEnd"/>
      <w:r w:rsidRPr="001E0ECA">
        <w:rPr>
          <w:sz w:val="23"/>
          <w:szCs w:val="23"/>
        </w:rPr>
        <w:t xml:space="preserve"> </w:t>
      </w:r>
      <w:proofErr w:type="spellStart"/>
      <w:r w:rsidRPr="001E0ECA">
        <w:rPr>
          <w:sz w:val="23"/>
          <w:szCs w:val="23"/>
        </w:rPr>
        <w:t>sebesar</w:t>
      </w:r>
      <w:proofErr w:type="spellEnd"/>
      <w:r w:rsidRPr="001E0ECA">
        <w:rPr>
          <w:sz w:val="23"/>
          <w:szCs w:val="23"/>
        </w:rPr>
        <w:t xml:space="preserve"> 100% .</w:t>
      </w:r>
    </w:p>
    <w:p w14:paraId="01C20555" w14:textId="77777777" w:rsidR="00275BA2" w:rsidRPr="001E0ECA" w:rsidRDefault="00275BA2" w:rsidP="008C1485">
      <w:pPr>
        <w:pStyle w:val="NormalWeb"/>
        <w:tabs>
          <w:tab w:val="center" w:pos="4252"/>
        </w:tabs>
        <w:spacing w:before="240" w:beforeAutospacing="0" w:after="120" w:afterAutospacing="0" w:line="360" w:lineRule="auto"/>
        <w:jc w:val="both"/>
      </w:pPr>
      <w:r w:rsidRPr="001E0ECA">
        <w:rPr>
          <w:b/>
          <w:bCs/>
          <w:sz w:val="23"/>
          <w:szCs w:val="23"/>
        </w:rPr>
        <w:t>DAFTAR PUSTAKA</w:t>
      </w:r>
      <w:r w:rsidRPr="001E0ECA">
        <w:rPr>
          <w:b/>
          <w:bCs/>
          <w:sz w:val="23"/>
          <w:szCs w:val="23"/>
        </w:rPr>
        <w:tab/>
      </w:r>
    </w:p>
    <w:p w14:paraId="0B5339DE" w14:textId="77777777" w:rsidR="00275BA2" w:rsidRPr="006002B3" w:rsidRDefault="00275BA2" w:rsidP="008C1485">
      <w:pPr>
        <w:autoSpaceDE w:val="0"/>
        <w:autoSpaceDN w:val="0"/>
        <w:adjustRightInd w:val="0"/>
        <w:spacing w:after="0"/>
        <w:ind w:left="851" w:hanging="851"/>
        <w:jc w:val="both"/>
        <w:rPr>
          <w:rFonts w:ascii="Times New Roman" w:hAnsi="Times New Roman"/>
          <w:sz w:val="24"/>
          <w:szCs w:val="24"/>
        </w:rPr>
      </w:pPr>
      <w:r w:rsidRPr="006002B3">
        <w:rPr>
          <w:rFonts w:ascii="Times New Roman" w:hAnsi="Times New Roman"/>
          <w:sz w:val="24"/>
          <w:szCs w:val="24"/>
        </w:rPr>
        <w:t xml:space="preserve">Darmadi, D. H., &amp; PD, M. (2019). </w:t>
      </w:r>
      <w:r w:rsidRPr="006002B3">
        <w:rPr>
          <w:rFonts w:ascii="Times New Roman" w:hAnsi="Times New Roman"/>
          <w:i/>
          <w:iCs/>
          <w:sz w:val="24"/>
          <w:szCs w:val="24"/>
        </w:rPr>
        <w:t xml:space="preserve">Pengantar Pendidikan Era </w:t>
      </w:r>
      <w:r w:rsidRPr="006002B3">
        <w:rPr>
          <w:rFonts w:ascii="Times New Roman" w:hAnsi="Times New Roman"/>
          <w:i/>
          <w:iCs/>
          <w:sz w:val="24"/>
          <w:szCs w:val="24"/>
        </w:rPr>
        <w:lastRenderedPageBreak/>
        <w:t>Globalisasi: Konsep Dasar, Teori, Strategi dan Implementasi dalam Pendidikan Globalisasi</w:t>
      </w:r>
      <w:r w:rsidRPr="006002B3">
        <w:rPr>
          <w:rFonts w:ascii="Times New Roman" w:hAnsi="Times New Roman"/>
          <w:sz w:val="24"/>
          <w:szCs w:val="24"/>
        </w:rPr>
        <w:t>. An1mage.</w:t>
      </w:r>
    </w:p>
    <w:p w14:paraId="12DF9EAB" w14:textId="77777777" w:rsidR="00275BA2" w:rsidRPr="006002B3" w:rsidRDefault="00275BA2" w:rsidP="008C1485">
      <w:pPr>
        <w:autoSpaceDE w:val="0"/>
        <w:autoSpaceDN w:val="0"/>
        <w:adjustRightInd w:val="0"/>
        <w:spacing w:after="0"/>
        <w:ind w:left="851" w:hanging="851"/>
        <w:jc w:val="both"/>
        <w:rPr>
          <w:rFonts w:ascii="Times New Roman" w:hAnsi="Times New Roman"/>
          <w:sz w:val="24"/>
          <w:szCs w:val="24"/>
        </w:rPr>
      </w:pPr>
      <w:r w:rsidRPr="006002B3">
        <w:rPr>
          <w:rFonts w:ascii="Times New Roman" w:hAnsi="Times New Roman"/>
          <w:sz w:val="24"/>
          <w:szCs w:val="24"/>
        </w:rPr>
        <w:t xml:space="preserve">Kasiram, Moh. (2008). </w:t>
      </w:r>
      <w:r w:rsidRPr="006002B3">
        <w:rPr>
          <w:rFonts w:ascii="Times New Roman" w:hAnsi="Times New Roman"/>
          <w:i/>
          <w:iCs/>
          <w:sz w:val="24"/>
          <w:szCs w:val="24"/>
        </w:rPr>
        <w:t xml:space="preserve">Metodologi Penelitian. </w:t>
      </w:r>
      <w:r w:rsidRPr="006002B3">
        <w:rPr>
          <w:rFonts w:ascii="Times New Roman" w:hAnsi="Times New Roman"/>
          <w:sz w:val="24"/>
          <w:szCs w:val="24"/>
        </w:rPr>
        <w:t>Malang: UIN-Malang Pers</w:t>
      </w:r>
    </w:p>
    <w:p w14:paraId="27D6C641" w14:textId="77777777" w:rsidR="00275BA2" w:rsidRPr="006002B3" w:rsidRDefault="00275BA2" w:rsidP="008C1485">
      <w:pPr>
        <w:autoSpaceDE w:val="0"/>
        <w:autoSpaceDN w:val="0"/>
        <w:adjustRightInd w:val="0"/>
        <w:spacing w:after="0"/>
        <w:ind w:left="851" w:hanging="851"/>
        <w:jc w:val="both"/>
        <w:rPr>
          <w:rFonts w:ascii="Times New Roman" w:hAnsi="Times New Roman"/>
          <w:sz w:val="24"/>
          <w:szCs w:val="24"/>
        </w:rPr>
      </w:pPr>
      <w:r w:rsidRPr="006002B3">
        <w:rPr>
          <w:rFonts w:ascii="Times New Roman" w:hAnsi="Times New Roman"/>
          <w:sz w:val="24"/>
          <w:szCs w:val="24"/>
        </w:rPr>
        <w:t xml:space="preserve">Sapulette, M. S., &amp; Wardana, A. (2016). Peningkatan Karakter Siswa Kelas IV SD Negeri 16 Ambon melalui Pembelajaran PPKN dengan Media Cerita Rakyat. </w:t>
      </w:r>
      <w:r w:rsidRPr="006002B3">
        <w:rPr>
          <w:rFonts w:ascii="Times New Roman" w:hAnsi="Times New Roman"/>
          <w:i/>
          <w:iCs/>
          <w:sz w:val="24"/>
          <w:szCs w:val="24"/>
        </w:rPr>
        <w:t>Harmoni Sosial: Jurnal Pendidikan IPS</w:t>
      </w:r>
      <w:r w:rsidRPr="006002B3">
        <w:rPr>
          <w:rFonts w:ascii="Times New Roman" w:hAnsi="Times New Roman"/>
          <w:sz w:val="24"/>
          <w:szCs w:val="24"/>
        </w:rPr>
        <w:t xml:space="preserve">, </w:t>
      </w:r>
      <w:r w:rsidRPr="006002B3">
        <w:rPr>
          <w:rFonts w:ascii="Times New Roman" w:hAnsi="Times New Roman"/>
          <w:i/>
          <w:iCs/>
          <w:sz w:val="24"/>
          <w:szCs w:val="24"/>
        </w:rPr>
        <w:t>3</w:t>
      </w:r>
      <w:r w:rsidRPr="006002B3">
        <w:rPr>
          <w:rFonts w:ascii="Times New Roman" w:hAnsi="Times New Roman"/>
          <w:sz w:val="24"/>
          <w:szCs w:val="24"/>
        </w:rPr>
        <w:t>(2), 150–165.</w:t>
      </w:r>
    </w:p>
    <w:p w14:paraId="7580626C" w14:textId="77777777" w:rsidR="00275BA2" w:rsidRPr="007F7FD4" w:rsidRDefault="00275BA2" w:rsidP="008C1485">
      <w:pPr>
        <w:autoSpaceDE w:val="0"/>
        <w:autoSpaceDN w:val="0"/>
        <w:adjustRightInd w:val="0"/>
        <w:spacing w:after="0"/>
        <w:ind w:left="851" w:hanging="851"/>
        <w:jc w:val="both"/>
        <w:rPr>
          <w:rFonts w:ascii="Times New Roman" w:hAnsi="Times New Roman"/>
          <w:sz w:val="24"/>
          <w:szCs w:val="24"/>
        </w:rPr>
      </w:pPr>
      <w:r w:rsidRPr="006002B3">
        <w:rPr>
          <w:rFonts w:ascii="Times New Roman" w:hAnsi="Times New Roman"/>
          <w:sz w:val="24"/>
          <w:szCs w:val="24"/>
        </w:rPr>
        <w:t xml:space="preserve">Setiawan, P. (2020). </w:t>
      </w:r>
      <w:r w:rsidRPr="006002B3">
        <w:rPr>
          <w:rFonts w:ascii="Times New Roman" w:hAnsi="Times New Roman"/>
          <w:i/>
          <w:iCs/>
          <w:sz w:val="24"/>
          <w:szCs w:val="24"/>
        </w:rPr>
        <w:t xml:space="preserve">Pengertian E-learning Pengertian E-learning Menurut Para Ahli </w:t>
      </w:r>
      <w:r w:rsidRPr="007F7FD4">
        <w:rPr>
          <w:rFonts w:ascii="Times New Roman" w:hAnsi="Times New Roman"/>
          <w:i/>
          <w:iCs/>
          <w:sz w:val="24"/>
          <w:szCs w:val="24"/>
        </w:rPr>
        <w:t>Karakteristik E-learning Manfaat E-learning</w:t>
      </w:r>
      <w:r w:rsidRPr="007F7FD4">
        <w:rPr>
          <w:rFonts w:ascii="Times New Roman" w:hAnsi="Times New Roman"/>
          <w:sz w:val="24"/>
          <w:szCs w:val="24"/>
        </w:rPr>
        <w:t>.</w:t>
      </w:r>
    </w:p>
    <w:p w14:paraId="594CB145" w14:textId="77777777" w:rsidR="00275BA2" w:rsidRPr="006002B3" w:rsidRDefault="00275BA2" w:rsidP="008C1485">
      <w:pPr>
        <w:autoSpaceDE w:val="0"/>
        <w:autoSpaceDN w:val="0"/>
        <w:adjustRightInd w:val="0"/>
        <w:spacing w:after="0"/>
        <w:ind w:left="851" w:hanging="851"/>
        <w:jc w:val="both"/>
        <w:rPr>
          <w:rFonts w:ascii="Times New Roman" w:hAnsi="Times New Roman"/>
          <w:sz w:val="24"/>
          <w:szCs w:val="24"/>
        </w:rPr>
      </w:pPr>
      <w:r w:rsidRPr="006002B3">
        <w:rPr>
          <w:rFonts w:ascii="Times New Roman" w:hAnsi="Times New Roman"/>
          <w:sz w:val="24"/>
          <w:szCs w:val="24"/>
        </w:rPr>
        <w:t xml:space="preserve">Sisdiknas, U. U. (2003). UU RI No. 20 Tahun 2003. </w:t>
      </w:r>
      <w:r w:rsidRPr="006002B3">
        <w:rPr>
          <w:rFonts w:ascii="Times New Roman" w:hAnsi="Times New Roman"/>
          <w:i/>
          <w:iCs/>
          <w:sz w:val="24"/>
          <w:szCs w:val="24"/>
        </w:rPr>
        <w:t>Jakarta: Sinar Grafika</w:t>
      </w:r>
      <w:r w:rsidRPr="006002B3">
        <w:rPr>
          <w:rFonts w:ascii="Times New Roman" w:hAnsi="Times New Roman"/>
          <w:sz w:val="24"/>
          <w:szCs w:val="24"/>
        </w:rPr>
        <w:t>.</w:t>
      </w:r>
    </w:p>
    <w:p w14:paraId="6E39992D" w14:textId="77777777" w:rsidR="00275BA2" w:rsidRPr="006002B3" w:rsidRDefault="00275BA2" w:rsidP="008C1485">
      <w:pPr>
        <w:autoSpaceDE w:val="0"/>
        <w:autoSpaceDN w:val="0"/>
        <w:adjustRightInd w:val="0"/>
        <w:spacing w:after="0"/>
        <w:ind w:left="851" w:hanging="851"/>
        <w:jc w:val="both"/>
        <w:rPr>
          <w:rFonts w:ascii="Times New Roman" w:hAnsi="Times New Roman"/>
          <w:sz w:val="24"/>
          <w:szCs w:val="24"/>
        </w:rPr>
      </w:pPr>
      <w:r w:rsidRPr="006002B3">
        <w:rPr>
          <w:rFonts w:ascii="Times New Roman" w:hAnsi="Times New Roman"/>
          <w:sz w:val="24"/>
          <w:szCs w:val="24"/>
        </w:rPr>
        <w:t xml:space="preserve">Sugiyono (2015). </w:t>
      </w:r>
      <w:r w:rsidRPr="006002B3">
        <w:rPr>
          <w:rFonts w:ascii="Times New Roman" w:hAnsi="Times New Roman"/>
          <w:i/>
          <w:iCs/>
          <w:sz w:val="24"/>
          <w:szCs w:val="24"/>
        </w:rPr>
        <w:t xml:space="preserve">Metode Penelitian Kuantitatif dan Kualitatif dan R&amp;D. </w:t>
      </w:r>
      <w:r w:rsidRPr="006002B3">
        <w:rPr>
          <w:rFonts w:ascii="Times New Roman" w:hAnsi="Times New Roman"/>
          <w:sz w:val="24"/>
          <w:szCs w:val="24"/>
        </w:rPr>
        <w:t>Bandung: Alfabeta</w:t>
      </w:r>
    </w:p>
    <w:p w14:paraId="32B64FE1" w14:textId="77777777" w:rsidR="00275BA2" w:rsidRPr="006002B3" w:rsidRDefault="00275BA2" w:rsidP="008C1485">
      <w:pPr>
        <w:autoSpaceDE w:val="0"/>
        <w:autoSpaceDN w:val="0"/>
        <w:adjustRightInd w:val="0"/>
        <w:spacing w:after="0"/>
        <w:ind w:left="851" w:hanging="851"/>
        <w:jc w:val="both"/>
        <w:rPr>
          <w:rFonts w:ascii="Times New Roman" w:hAnsi="Times New Roman"/>
          <w:sz w:val="24"/>
          <w:szCs w:val="24"/>
        </w:rPr>
      </w:pPr>
      <w:r w:rsidRPr="006002B3">
        <w:rPr>
          <w:rFonts w:ascii="Times New Roman" w:hAnsi="Times New Roman"/>
          <w:sz w:val="24"/>
          <w:szCs w:val="24"/>
        </w:rPr>
        <w:t xml:space="preserve">Sukring. (2016). Pendidik dalam Pengembangan Kecerdasan Peserta Didik (Analisis Perspektif Pendidikan Islam ). </w:t>
      </w:r>
      <w:r w:rsidRPr="006002B3">
        <w:rPr>
          <w:rFonts w:ascii="Times New Roman" w:hAnsi="Times New Roman"/>
          <w:i/>
          <w:iCs/>
          <w:sz w:val="24"/>
          <w:szCs w:val="24"/>
        </w:rPr>
        <w:t>Tadris: Jurnal Keguruan Dan Ilmu Tarbiyah</w:t>
      </w:r>
      <w:r w:rsidRPr="006002B3">
        <w:rPr>
          <w:rFonts w:ascii="Times New Roman" w:hAnsi="Times New Roman"/>
          <w:sz w:val="24"/>
          <w:szCs w:val="24"/>
        </w:rPr>
        <w:t xml:space="preserve">, </w:t>
      </w:r>
      <w:r w:rsidRPr="006002B3">
        <w:rPr>
          <w:rFonts w:ascii="Times New Roman" w:hAnsi="Times New Roman"/>
          <w:i/>
          <w:iCs/>
          <w:sz w:val="24"/>
          <w:szCs w:val="24"/>
        </w:rPr>
        <w:t>1</w:t>
      </w:r>
      <w:r w:rsidRPr="006002B3">
        <w:rPr>
          <w:rFonts w:ascii="Times New Roman" w:hAnsi="Times New Roman"/>
          <w:sz w:val="24"/>
          <w:szCs w:val="24"/>
        </w:rPr>
        <w:t>(1), 69–80.</w:t>
      </w:r>
    </w:p>
    <w:p w14:paraId="17234062" w14:textId="77777777" w:rsidR="00C97D8C" w:rsidRPr="008C1485" w:rsidRDefault="00275BA2" w:rsidP="008C1485">
      <w:pPr>
        <w:autoSpaceDE w:val="0"/>
        <w:autoSpaceDN w:val="0"/>
        <w:adjustRightInd w:val="0"/>
        <w:spacing w:after="0"/>
        <w:ind w:left="851" w:hanging="851"/>
        <w:jc w:val="both"/>
        <w:rPr>
          <w:rFonts w:ascii="Times New Roman" w:hAnsi="Times New Roman"/>
          <w:i/>
          <w:sz w:val="24"/>
          <w:szCs w:val="24"/>
        </w:rPr>
      </w:pPr>
      <w:r w:rsidRPr="006002B3">
        <w:rPr>
          <w:rFonts w:ascii="Times New Roman" w:hAnsi="Times New Roman"/>
          <w:sz w:val="24"/>
          <w:szCs w:val="24"/>
        </w:rPr>
        <w:t xml:space="preserve">Surat Edaran Mentri Pendidikan dan Kebudayaan (2020). </w:t>
      </w:r>
      <w:r w:rsidRPr="006002B3">
        <w:rPr>
          <w:rFonts w:ascii="Times New Roman" w:hAnsi="Times New Roman"/>
          <w:i/>
          <w:sz w:val="24"/>
          <w:szCs w:val="24"/>
        </w:rPr>
        <w:t>SE Kemendikbud No 4 Tahun 2020. pelaksanaan kebijakan pendidikan dalam masa daruratpenyebaran co rona virus disease (Covid-19)</w:t>
      </w:r>
      <w:r w:rsidR="008C1485">
        <w:rPr>
          <w:rFonts w:ascii="Times New Roman" w:hAnsi="Times New Roman"/>
          <w:i/>
          <w:sz w:val="24"/>
          <w:szCs w:val="24"/>
          <w:lang w:val="en-US"/>
        </w:rPr>
        <w:t xml:space="preserve">. </w:t>
      </w:r>
      <w:hyperlink r:id="rId17" w:history="1">
        <w:r w:rsidRPr="008C1485">
          <w:rPr>
            <w:rStyle w:val="Hyperlink"/>
            <w:rFonts w:ascii="Times New Roman" w:hAnsi="Times New Roman"/>
            <w:color w:val="auto"/>
            <w:szCs w:val="24"/>
          </w:rPr>
          <w:t>https://covid19.go.id/peta-sebaran</w:t>
        </w:r>
      </w:hyperlink>
      <w:r w:rsidRPr="008C1485">
        <w:rPr>
          <w:rFonts w:ascii="Times New Roman" w:hAnsi="Times New Roman"/>
          <w:sz w:val="24"/>
          <w:szCs w:val="24"/>
        </w:rPr>
        <w:t xml:space="preserve"> </w:t>
      </w:r>
      <w:r>
        <w:rPr>
          <w:rFonts w:ascii="Times New Roman" w:hAnsi="Times New Roman"/>
          <w:sz w:val="24"/>
          <w:szCs w:val="24"/>
        </w:rPr>
        <w:t>diakses 6</w:t>
      </w:r>
      <w:r w:rsidRPr="007F7FD4">
        <w:rPr>
          <w:rFonts w:ascii="Times New Roman" w:hAnsi="Times New Roman"/>
          <w:sz w:val="24"/>
          <w:szCs w:val="24"/>
        </w:rPr>
        <w:t xml:space="preserve"> Juli 2020</w:t>
      </w:r>
    </w:p>
    <w:p w14:paraId="3E69BAAE" w14:textId="77777777" w:rsidR="00C97D8C" w:rsidRPr="00C97D8C" w:rsidRDefault="00C97D8C" w:rsidP="00C97D8C">
      <w:pPr>
        <w:pStyle w:val="NusraBODYTEXT"/>
        <w:rPr>
          <w:lang w:val="en-US"/>
        </w:rPr>
        <w:sectPr w:rsidR="00C97D8C" w:rsidRPr="00C97D8C" w:rsidSect="00E47A55">
          <w:headerReference w:type="default" r:id="rId18"/>
          <w:type w:val="continuous"/>
          <w:pgSz w:w="11906" w:h="16838"/>
          <w:pgMar w:top="1418" w:right="1418" w:bottom="1418" w:left="1418" w:header="539" w:footer="851" w:gutter="0"/>
          <w:cols w:num="2" w:space="566"/>
          <w:docGrid w:linePitch="360"/>
        </w:sectPr>
      </w:pPr>
    </w:p>
    <w:p w14:paraId="792B7F32" w14:textId="77777777" w:rsidR="007E26E1" w:rsidRPr="00C97D8C" w:rsidRDefault="007E26E1">
      <w:pPr>
        <w:rPr>
          <w:lang w:val="en-US"/>
        </w:rPr>
      </w:pPr>
    </w:p>
    <w:sectPr w:rsidR="007E26E1" w:rsidRPr="00C97D8C" w:rsidSect="00A34F07">
      <w:headerReference w:type="even" r:id="rId19"/>
      <w:headerReference w:type="default" r:id="rId20"/>
      <w:footerReference w:type="even" r:id="rId21"/>
      <w:footerReference w:type="default" r:id="rId22"/>
      <w:footerReference w:type="first" r:id="rId23"/>
      <w:type w:val="continuous"/>
      <w:pgSz w:w="11906" w:h="16838"/>
      <w:pgMar w:top="1418" w:right="1418" w:bottom="1418" w:left="1418" w:header="856" w:footer="1005"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927B" w14:textId="77777777" w:rsidR="00E334E2" w:rsidRDefault="00E334E2" w:rsidP="00C97D8C">
      <w:pPr>
        <w:spacing w:after="0" w:line="240" w:lineRule="auto"/>
      </w:pPr>
      <w:r>
        <w:separator/>
      </w:r>
    </w:p>
  </w:endnote>
  <w:endnote w:type="continuationSeparator" w:id="0">
    <w:p w14:paraId="5CDB83B2" w14:textId="77777777" w:rsidR="00E334E2" w:rsidRDefault="00E334E2" w:rsidP="00C9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4CFA" w14:textId="77777777" w:rsidR="00C97D8C" w:rsidRPr="002349EF" w:rsidRDefault="00C97D8C" w:rsidP="00A45903">
    <w:pPr>
      <w:pStyle w:val="Footer"/>
      <w:rPr>
        <w:rFonts w:ascii="Garamond" w:hAnsi="Garamond"/>
        <w:i/>
        <w:sz w:val="24"/>
        <w:szCs w:val="24"/>
      </w:rPr>
    </w:pPr>
    <w:r w:rsidRPr="007251D1">
      <w:rPr>
        <w:rFonts w:ascii="Garamond" w:hAnsi="Garamond"/>
        <w:sz w:val="24"/>
        <w:szCs w:val="24"/>
      </w:rPr>
      <w:fldChar w:fldCharType="begin"/>
    </w:r>
    <w:r w:rsidRPr="008F69E9">
      <w:rPr>
        <w:rFonts w:ascii="Garamond" w:hAnsi="Garamond"/>
        <w:sz w:val="24"/>
        <w:szCs w:val="24"/>
      </w:rPr>
      <w:instrText xml:space="preserve"> PAGE   \* MERGEFORMAT </w:instrText>
    </w:r>
    <w:r w:rsidRPr="007251D1">
      <w:rPr>
        <w:rFonts w:ascii="Garamond" w:hAnsi="Garamond"/>
        <w:sz w:val="24"/>
        <w:szCs w:val="24"/>
      </w:rPr>
      <w:fldChar w:fldCharType="separate"/>
    </w:r>
    <w:r>
      <w:rPr>
        <w:rFonts w:ascii="Garamond" w:hAnsi="Garamond"/>
        <w:noProof/>
        <w:sz w:val="24"/>
        <w:szCs w:val="24"/>
      </w:rPr>
      <w:t>2</w:t>
    </w:r>
    <w:r w:rsidRPr="007251D1">
      <w:rPr>
        <w:rFonts w:ascii="Garamond" w:hAnsi="Garamond"/>
        <w:noProof/>
        <w:sz w:val="24"/>
        <w:szCs w:val="24"/>
      </w:rPr>
      <w:fldChar w:fldCharType="end"/>
    </w:r>
    <w:r>
      <w:rPr>
        <w:rFonts w:ascii="Garamond" w:hAnsi="Garamond"/>
        <w:i/>
        <w:noProof/>
        <w:sz w:val="18"/>
        <w:szCs w:val="1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7E7" w14:textId="77777777" w:rsidR="00C97D8C" w:rsidRPr="007D5980" w:rsidRDefault="00C97D8C" w:rsidP="007D5980">
    <w:pPr>
      <w:pStyle w:val="Header"/>
      <w:framePr w:w="397" w:h="253" w:hRule="exact" w:wrap="around" w:vAnchor="text" w:hAnchor="page" w:x="10081" w:y="8"/>
      <w:jc w:val="right"/>
      <w:rPr>
        <w:rStyle w:val="PageNumber"/>
        <w:rFonts w:ascii="Garamond" w:hAnsi="Garamond"/>
        <w:iCs/>
        <w:sz w:val="24"/>
        <w:szCs w:val="24"/>
      </w:rPr>
    </w:pPr>
    <w:r w:rsidRPr="007D5980">
      <w:rPr>
        <w:rStyle w:val="PageNumber"/>
        <w:rFonts w:ascii="Garamond" w:hAnsi="Garamond"/>
        <w:iCs/>
        <w:sz w:val="24"/>
        <w:szCs w:val="24"/>
      </w:rPr>
      <w:fldChar w:fldCharType="begin"/>
    </w:r>
    <w:r w:rsidRPr="00BC4543">
      <w:rPr>
        <w:rStyle w:val="PageNumber"/>
        <w:rFonts w:ascii="Garamond" w:hAnsi="Garamond"/>
        <w:iCs/>
        <w:sz w:val="24"/>
        <w:szCs w:val="24"/>
      </w:rPr>
      <w:instrText xml:space="preserve">PAGE  </w:instrText>
    </w:r>
    <w:r w:rsidRPr="007D5980">
      <w:rPr>
        <w:rStyle w:val="PageNumber"/>
        <w:rFonts w:ascii="Garamond" w:hAnsi="Garamond"/>
        <w:iCs/>
        <w:sz w:val="24"/>
        <w:szCs w:val="24"/>
      </w:rPr>
      <w:fldChar w:fldCharType="separate"/>
    </w:r>
    <w:r w:rsidR="002C07DB">
      <w:rPr>
        <w:rStyle w:val="PageNumber"/>
        <w:rFonts w:ascii="Garamond" w:hAnsi="Garamond"/>
        <w:iCs/>
        <w:noProof/>
        <w:sz w:val="24"/>
        <w:szCs w:val="24"/>
      </w:rPr>
      <w:t>3</w:t>
    </w:r>
    <w:r w:rsidRPr="007D5980">
      <w:rPr>
        <w:rStyle w:val="PageNumber"/>
        <w:rFonts w:ascii="Garamond" w:hAnsi="Garamond"/>
        <w:iCs/>
        <w:sz w:val="24"/>
        <w:szCs w:val="24"/>
      </w:rPr>
      <w:fldChar w:fldCharType="end"/>
    </w:r>
  </w:p>
  <w:p w14:paraId="3044C0ED" w14:textId="77777777" w:rsidR="00C97D8C" w:rsidRDefault="00275BA2" w:rsidP="00844034">
    <w:pPr>
      <w:pStyle w:val="Footer"/>
      <w:tabs>
        <w:tab w:val="clear" w:pos="4513"/>
        <w:tab w:val="clear" w:pos="9026"/>
        <w:tab w:val="left" w:pos="3686"/>
      </w:tabs>
      <w:ind w:right="486"/>
      <w:jc w:val="right"/>
      <w:rPr>
        <w:rFonts w:ascii="Garamond" w:hAnsi="Garamond"/>
        <w:noProof/>
        <w:sz w:val="24"/>
        <w:szCs w:val="24"/>
      </w:rPr>
    </w:pPr>
    <w:r w:rsidRPr="00275BA2">
      <w:rPr>
        <w:rFonts w:ascii="Times New Roman" w:hAnsi="Times New Roman"/>
        <w:i/>
        <w:sz w:val="18"/>
        <w:szCs w:val="18"/>
      </w:rPr>
      <w:t>Analisis Hasil Perkuliahan Public Speaking Melaui Sistem Daring</w:t>
    </w:r>
    <w:r w:rsidR="00C97D8C">
      <w:rPr>
        <w:rFonts w:ascii="Garamond" w:hAnsi="Garamond"/>
        <w:i/>
        <w:sz w:val="18"/>
        <w:szCs w:val="18"/>
      </w:rPr>
      <w:t xml:space="preserve"> ...  </w:t>
    </w:r>
    <w:r w:rsidR="00C97D8C" w:rsidRPr="005C6854">
      <w:rPr>
        <w:rFonts w:ascii="Garamond" w:hAnsi="Garamond" w:cs="Calibri"/>
        <w:i/>
        <w:sz w:val="18"/>
        <w:szCs w:val="18"/>
      </w:rPr>
      <w:t>−</w:t>
    </w:r>
  </w:p>
  <w:p w14:paraId="58AA0CED" w14:textId="77777777" w:rsidR="00C97D8C" w:rsidRPr="0030677A" w:rsidRDefault="00275BA2" w:rsidP="00A626FB">
    <w:pPr>
      <w:pStyle w:val="Footer"/>
      <w:ind w:right="707"/>
      <w:jc w:val="right"/>
      <w:rPr>
        <w:rFonts w:ascii="Garamond" w:hAnsi="Garamond"/>
        <w:sz w:val="18"/>
        <w:szCs w:val="18"/>
      </w:rPr>
    </w:pPr>
    <w:r>
      <w:rPr>
        <w:rFonts w:ascii="Garamond" w:hAnsi="Garamond"/>
        <w:sz w:val="18"/>
        <w:szCs w:val="18"/>
        <w:lang w:val="en-US"/>
      </w:rPr>
      <w:t xml:space="preserve">Ahmad Zuhri </w:t>
    </w:r>
    <w:proofErr w:type="spellStart"/>
    <w:r>
      <w:rPr>
        <w:rFonts w:ascii="Garamond" w:hAnsi="Garamond"/>
        <w:sz w:val="18"/>
        <w:szCs w:val="18"/>
        <w:lang w:val="en-US"/>
      </w:rPr>
      <w:t>Rosyidi</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12" w:space="0" w:color="000000"/>
        <w:left w:val="nil"/>
        <w:bottom w:val="nil"/>
        <w:right w:val="nil"/>
        <w:insideH w:val="nil"/>
        <w:insideV w:val="nil"/>
      </w:tblBorders>
      <w:tblLayout w:type="fixed"/>
      <w:tblLook w:val="0400" w:firstRow="0" w:lastRow="0" w:firstColumn="0" w:lastColumn="0" w:noHBand="0" w:noVBand="1"/>
    </w:tblPr>
    <w:tblGrid>
      <w:gridCol w:w="5165"/>
      <w:gridCol w:w="3907"/>
    </w:tblGrid>
    <w:tr w:rsidR="00C557E4" w14:paraId="4AA356DF" w14:textId="77777777" w:rsidTr="00117114">
      <w:tc>
        <w:tcPr>
          <w:tcW w:w="5165" w:type="dxa"/>
          <w:tcBorders>
            <w:top w:val="single" w:sz="8" w:space="0" w:color="000000"/>
          </w:tcBorders>
        </w:tcPr>
        <w:p w14:paraId="49205921" w14:textId="77777777" w:rsidR="00C557E4" w:rsidRDefault="00C557E4" w:rsidP="00C557E4">
          <w:pPr>
            <w:pBdr>
              <w:top w:val="nil"/>
              <w:left w:val="nil"/>
              <w:bottom w:val="nil"/>
              <w:right w:val="nil"/>
              <w:between w:val="nil"/>
            </w:pBdr>
            <w:tabs>
              <w:tab w:val="center" w:pos="4680"/>
              <w:tab w:val="right" w:pos="9360"/>
            </w:tabs>
            <w:ind w:firstLine="567"/>
            <w:jc w:val="both"/>
            <w:rPr>
              <w:rFonts w:ascii="Cambria" w:eastAsia="Cambria" w:hAnsi="Cambria" w:cs="Cambria"/>
              <w:color w:val="000000"/>
            </w:rPr>
          </w:pPr>
        </w:p>
      </w:tc>
      <w:tc>
        <w:tcPr>
          <w:tcW w:w="3907" w:type="dxa"/>
          <w:tcBorders>
            <w:top w:val="single" w:sz="8" w:space="0" w:color="000000"/>
          </w:tcBorders>
        </w:tcPr>
        <w:p w14:paraId="79083342" w14:textId="77777777" w:rsidR="00C557E4" w:rsidRPr="00C557E4" w:rsidRDefault="00C557E4" w:rsidP="00C557E4">
          <w:pPr>
            <w:pBdr>
              <w:top w:val="nil"/>
              <w:left w:val="nil"/>
              <w:bottom w:val="nil"/>
              <w:right w:val="nil"/>
              <w:between w:val="nil"/>
            </w:pBdr>
            <w:tabs>
              <w:tab w:val="center" w:pos="4680"/>
              <w:tab w:val="right" w:pos="9360"/>
            </w:tabs>
            <w:ind w:right="-114" w:firstLine="567"/>
            <w:jc w:val="right"/>
            <w:rPr>
              <w:rFonts w:ascii="Garamond" w:eastAsia="Cambria" w:hAnsi="Garamond" w:cs="Cambria"/>
              <w:color w:val="000000"/>
            </w:rPr>
          </w:pPr>
          <w:r w:rsidRPr="00A839A5">
            <w:rPr>
              <w:rFonts w:ascii="Garamond" w:eastAsia="Cambria" w:hAnsi="Garamond" w:cs="Cambria"/>
              <w:color w:val="000000"/>
              <w:sz w:val="24"/>
            </w:rPr>
            <w:fldChar w:fldCharType="begin"/>
          </w:r>
          <w:r w:rsidRPr="00A839A5">
            <w:rPr>
              <w:rFonts w:ascii="Garamond" w:eastAsia="Cambria" w:hAnsi="Garamond" w:cs="Cambria"/>
              <w:color w:val="000000"/>
              <w:sz w:val="24"/>
            </w:rPr>
            <w:instrText>PAGE</w:instrText>
          </w:r>
          <w:r w:rsidRPr="00A839A5">
            <w:rPr>
              <w:rFonts w:ascii="Garamond" w:eastAsia="Cambria" w:hAnsi="Garamond" w:cs="Cambria"/>
              <w:color w:val="000000"/>
              <w:sz w:val="24"/>
            </w:rPr>
            <w:fldChar w:fldCharType="separate"/>
          </w:r>
          <w:r w:rsidR="002C07DB">
            <w:rPr>
              <w:rFonts w:ascii="Garamond" w:eastAsia="Cambria" w:hAnsi="Garamond" w:cs="Cambria"/>
              <w:noProof/>
              <w:color w:val="000000"/>
              <w:sz w:val="24"/>
            </w:rPr>
            <w:t>1</w:t>
          </w:r>
          <w:r w:rsidRPr="00A839A5">
            <w:rPr>
              <w:rFonts w:ascii="Garamond" w:eastAsia="Cambria" w:hAnsi="Garamond" w:cs="Cambria"/>
              <w:color w:val="000000"/>
              <w:sz w:val="24"/>
            </w:rPr>
            <w:fldChar w:fldCharType="end"/>
          </w:r>
        </w:p>
      </w:tc>
    </w:tr>
  </w:tbl>
  <w:p w14:paraId="7748986D" w14:textId="77777777" w:rsidR="00C557E4" w:rsidRDefault="00C557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78C5" w14:textId="77777777" w:rsidR="00A67F95" w:rsidRPr="002349EF" w:rsidRDefault="003A2D86" w:rsidP="00A45903">
    <w:pPr>
      <w:pStyle w:val="Footer"/>
      <w:rPr>
        <w:rFonts w:ascii="Garamond" w:hAnsi="Garamond"/>
        <w:i/>
        <w:sz w:val="24"/>
        <w:szCs w:val="24"/>
      </w:rPr>
    </w:pPr>
    <w:r w:rsidRPr="007251D1">
      <w:rPr>
        <w:rFonts w:ascii="Garamond" w:hAnsi="Garamond"/>
        <w:sz w:val="24"/>
        <w:szCs w:val="24"/>
      </w:rPr>
      <w:fldChar w:fldCharType="begin"/>
    </w:r>
    <w:r w:rsidRPr="008F69E9">
      <w:rPr>
        <w:rFonts w:ascii="Garamond" w:hAnsi="Garamond"/>
        <w:sz w:val="24"/>
        <w:szCs w:val="24"/>
      </w:rPr>
      <w:instrText xml:space="preserve"> PAGE   \* MERGEFORMAT </w:instrText>
    </w:r>
    <w:r w:rsidRPr="007251D1">
      <w:rPr>
        <w:rFonts w:ascii="Garamond" w:hAnsi="Garamond"/>
        <w:sz w:val="24"/>
        <w:szCs w:val="24"/>
      </w:rPr>
      <w:fldChar w:fldCharType="separate"/>
    </w:r>
    <w:r>
      <w:rPr>
        <w:rFonts w:ascii="Garamond" w:hAnsi="Garamond"/>
        <w:noProof/>
        <w:sz w:val="24"/>
        <w:szCs w:val="24"/>
      </w:rPr>
      <w:t>2</w:t>
    </w:r>
    <w:r w:rsidRPr="007251D1">
      <w:rPr>
        <w:rFonts w:ascii="Garamond" w:hAnsi="Garamond"/>
        <w:noProof/>
        <w:sz w:val="24"/>
        <w:szCs w:val="24"/>
      </w:rPr>
      <w:fldChar w:fldCharType="end"/>
    </w:r>
    <w:r>
      <w:rPr>
        <w:rFonts w:ascii="Garamond" w:hAnsi="Garamond"/>
        <w:i/>
        <w:noProof/>
        <w:sz w:val="18"/>
        <w:szCs w:val="18"/>
      </w:rPr>
      <w:t xml:space="preserve">   −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D7D9" w14:textId="77777777" w:rsidR="00A67F95" w:rsidRPr="007D5980" w:rsidRDefault="003A2D86" w:rsidP="007D5980">
    <w:pPr>
      <w:pStyle w:val="Header"/>
      <w:framePr w:w="397" w:h="253" w:hRule="exact" w:wrap="around" w:vAnchor="text" w:hAnchor="page" w:x="10081" w:y="8"/>
      <w:jc w:val="right"/>
      <w:rPr>
        <w:rStyle w:val="PageNumber"/>
        <w:rFonts w:ascii="Garamond" w:hAnsi="Garamond"/>
        <w:iCs/>
        <w:sz w:val="24"/>
        <w:szCs w:val="24"/>
      </w:rPr>
    </w:pPr>
    <w:r w:rsidRPr="007D5980">
      <w:rPr>
        <w:rStyle w:val="PageNumber"/>
        <w:rFonts w:ascii="Garamond" w:hAnsi="Garamond"/>
        <w:iCs/>
        <w:sz w:val="24"/>
        <w:szCs w:val="24"/>
      </w:rPr>
      <w:fldChar w:fldCharType="begin"/>
    </w:r>
    <w:r w:rsidRPr="00BC4543">
      <w:rPr>
        <w:rStyle w:val="PageNumber"/>
        <w:rFonts w:ascii="Garamond" w:hAnsi="Garamond"/>
        <w:iCs/>
        <w:sz w:val="24"/>
        <w:szCs w:val="24"/>
      </w:rPr>
      <w:instrText xml:space="preserve">PAGE  </w:instrText>
    </w:r>
    <w:r w:rsidRPr="007D5980">
      <w:rPr>
        <w:rStyle w:val="PageNumber"/>
        <w:rFonts w:ascii="Garamond" w:hAnsi="Garamond"/>
        <w:iCs/>
        <w:sz w:val="24"/>
        <w:szCs w:val="24"/>
      </w:rPr>
      <w:fldChar w:fldCharType="separate"/>
    </w:r>
    <w:r w:rsidR="00275BA2">
      <w:rPr>
        <w:rStyle w:val="PageNumber"/>
        <w:rFonts w:ascii="Garamond" w:hAnsi="Garamond"/>
        <w:iCs/>
        <w:noProof/>
        <w:sz w:val="24"/>
        <w:szCs w:val="24"/>
      </w:rPr>
      <w:t>7</w:t>
    </w:r>
    <w:r w:rsidRPr="007D5980">
      <w:rPr>
        <w:rStyle w:val="PageNumber"/>
        <w:rFonts w:ascii="Garamond" w:hAnsi="Garamond"/>
        <w:iCs/>
        <w:sz w:val="24"/>
        <w:szCs w:val="24"/>
      </w:rPr>
      <w:fldChar w:fldCharType="end"/>
    </w:r>
  </w:p>
  <w:p w14:paraId="2B6B8091" w14:textId="77777777" w:rsidR="00A67F95" w:rsidRDefault="003A2D86" w:rsidP="00844034">
    <w:pPr>
      <w:pStyle w:val="Footer"/>
      <w:tabs>
        <w:tab w:val="clear" w:pos="4513"/>
        <w:tab w:val="clear" w:pos="9026"/>
        <w:tab w:val="left" w:pos="3686"/>
      </w:tabs>
      <w:ind w:right="486"/>
      <w:jc w:val="right"/>
      <w:rPr>
        <w:rFonts w:ascii="Garamond" w:hAnsi="Garamond"/>
        <w:noProof/>
        <w:sz w:val="24"/>
        <w:szCs w:val="24"/>
      </w:rPr>
    </w:pPr>
    <w:r w:rsidRPr="001B79E1">
      <w:rPr>
        <w:rFonts w:ascii="Garamond" w:hAnsi="Garamond"/>
        <w:i/>
        <w:sz w:val="18"/>
        <w:szCs w:val="18"/>
      </w:rPr>
      <w:t>Article Title</w:t>
    </w:r>
    <w:r>
      <w:rPr>
        <w:rFonts w:ascii="Garamond" w:hAnsi="Garamond"/>
        <w:i/>
        <w:sz w:val="18"/>
        <w:szCs w:val="18"/>
      </w:rPr>
      <w:t xml:space="preserve"> ...  </w:t>
    </w:r>
    <w:r w:rsidRPr="005C6854">
      <w:rPr>
        <w:rFonts w:ascii="Garamond" w:hAnsi="Garamond" w:cs="Calibri"/>
        <w:i/>
        <w:sz w:val="18"/>
        <w:szCs w:val="18"/>
      </w:rPr>
      <w:t>−</w:t>
    </w:r>
  </w:p>
  <w:p w14:paraId="56300142" w14:textId="77777777" w:rsidR="00A67F95" w:rsidRPr="0030677A" w:rsidRDefault="003A2D86" w:rsidP="00A626FB">
    <w:pPr>
      <w:pStyle w:val="Footer"/>
      <w:ind w:right="707"/>
      <w:jc w:val="right"/>
      <w:rPr>
        <w:rFonts w:ascii="Garamond" w:hAnsi="Garamond"/>
        <w:sz w:val="18"/>
        <w:szCs w:val="18"/>
      </w:rPr>
    </w:pPr>
    <w:r>
      <w:rPr>
        <w:rFonts w:ascii="Garamond" w:hAnsi="Garamond"/>
        <w:sz w:val="18"/>
        <w:szCs w:val="18"/>
        <w:lang w:val="en-US"/>
      </w:rPr>
      <w:t>Anonymous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CE9E" w14:textId="77777777" w:rsidR="00A67F95" w:rsidRPr="0000540E" w:rsidRDefault="003A2D86" w:rsidP="003B6448">
    <w:pPr>
      <w:pStyle w:val="Footer"/>
      <w:jc w:val="center"/>
      <w:rPr>
        <w:rFonts w:ascii="Garamond" w:hAnsi="Garamond"/>
        <w:b/>
        <w:bCs/>
      </w:rPr>
    </w:pPr>
    <w:r w:rsidRPr="0000540E">
      <w:rPr>
        <w:rFonts w:ascii="Garamond" w:hAnsi="Garamond"/>
        <w:b/>
        <w:bCs/>
      </w:rPr>
      <w:t>Jurnal Penelitian dan Evaluasi Pendidikan</w:t>
    </w:r>
  </w:p>
  <w:p w14:paraId="5E543E11" w14:textId="77777777" w:rsidR="00A67F95" w:rsidRPr="003B6448" w:rsidRDefault="003A2D86" w:rsidP="00733186">
    <w:pPr>
      <w:pStyle w:val="Footer"/>
      <w:spacing w:before="30"/>
      <w:jc w:val="center"/>
    </w:pPr>
    <w:r w:rsidRPr="0000540E">
      <w:rPr>
        <w:rFonts w:ascii="Garamond" w:hAnsi="Garamond"/>
        <w:b/>
        <w:bCs/>
      </w:rPr>
      <w:t>ISSN 1410-4725 (print)   ISSN 2338-6061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1A32" w14:textId="77777777" w:rsidR="00E334E2" w:rsidRDefault="00E334E2" w:rsidP="00C97D8C">
      <w:pPr>
        <w:spacing w:after="0" w:line="240" w:lineRule="auto"/>
      </w:pPr>
      <w:r>
        <w:separator/>
      </w:r>
    </w:p>
  </w:footnote>
  <w:footnote w:type="continuationSeparator" w:id="0">
    <w:p w14:paraId="7F77DF8E" w14:textId="77777777" w:rsidR="00E334E2" w:rsidRDefault="00E334E2" w:rsidP="00C9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5865" w14:textId="77777777" w:rsidR="00C97D8C" w:rsidRPr="00BA6A7D" w:rsidRDefault="00C97D8C" w:rsidP="002444E3">
    <w:pPr>
      <w:pStyle w:val="Header"/>
      <w:rPr>
        <w:rFonts w:ascii="Garamond" w:hAnsi="Garamond"/>
        <w:noProof/>
      </w:rPr>
    </w:pPr>
    <w:r>
      <w:rPr>
        <w:rFonts w:ascii="Garamond" w:hAnsi="Garamond"/>
        <w:i/>
        <w:sz w:val="18"/>
      </w:rPr>
      <w:t>Jurnal Penelitian dan Evaluasi Pendidikan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1631" w14:textId="77777777" w:rsidR="00C557E4" w:rsidRDefault="00C557E4">
    <w:pPr>
      <w:pStyle w:val="Header"/>
      <w:rPr>
        <w:rFonts w:ascii="Times New Roman" w:hAnsi="Times New Roman"/>
        <w:b/>
      </w:rPr>
    </w:pPr>
  </w:p>
  <w:p w14:paraId="2F1D192A" w14:textId="77777777" w:rsidR="00364BE0" w:rsidRDefault="00C557E4">
    <w:pPr>
      <w:pStyle w:val="Header"/>
    </w:pPr>
    <w:r w:rsidRPr="00C557E4">
      <w:rPr>
        <w:rFonts w:ascii="Times New Roman" w:hAnsi="Times New Roman"/>
        <w:b/>
        <w:noProof/>
        <w:lang w:val="en-US"/>
      </w:rPr>
      <mc:AlternateContent>
        <mc:Choice Requires="wps">
          <w:drawing>
            <wp:anchor distT="0" distB="0" distL="114300" distR="114300" simplePos="0" relativeHeight="251664896" behindDoc="1" locked="0" layoutInCell="1" allowOverlap="1" wp14:anchorId="6FEF6170" wp14:editId="4D79FEFF">
              <wp:simplePos x="0" y="0"/>
              <wp:positionH relativeFrom="column">
                <wp:posOffset>-899160</wp:posOffset>
              </wp:positionH>
              <wp:positionV relativeFrom="paragraph">
                <wp:posOffset>-81280</wp:posOffset>
              </wp:positionV>
              <wp:extent cx="7559675" cy="324000"/>
              <wp:effectExtent l="0" t="0" r="3175" b="0"/>
              <wp:wrapNone/>
              <wp:docPr id="2" name="Rectangle 2"/>
              <wp:cNvGraphicFramePr/>
              <a:graphic xmlns:a="http://schemas.openxmlformats.org/drawingml/2006/main">
                <a:graphicData uri="http://schemas.microsoft.com/office/word/2010/wordprocessingShape">
                  <wps:wsp>
                    <wps:cNvSpPr/>
                    <wps:spPr>
                      <a:xfrm>
                        <a:off x="0" y="0"/>
                        <a:ext cx="7559675" cy="324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FE23" id="Rectangle 2" o:spid="_x0000_s1026" style="position:absolute;margin-left:-70.8pt;margin-top:-6.4pt;width:595.2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" fillcolor="#a5a5a5 [2092]" stroked="f" strokeweight="2pt"/>
          </w:pict>
        </mc:Fallback>
      </mc:AlternateContent>
    </w:r>
    <w:r w:rsidR="00364BE0" w:rsidRPr="00C557E4">
      <w:rPr>
        <w:rFonts w:ascii="Times New Roman" w:hAnsi="Times New Roman"/>
        <w:b/>
      </w:rPr>
      <w:t>NUSRA: Jurnal Penelitian dan Ilmu Pendidikan</w:t>
    </w:r>
    <w:r>
      <w:tab/>
    </w:r>
    <w:r w:rsidR="00364BE0" w:rsidRPr="00C557E4">
      <w:rPr>
        <w:rFonts w:ascii="Times New Roman" w:hAnsi="Times New Roman"/>
      </w:rPr>
      <w:t>Volume X, Issue X, Month Year</w:t>
    </w:r>
  </w:p>
  <w:p w14:paraId="0A5B1F0D" w14:textId="77777777" w:rsidR="00E47A55" w:rsidRDefault="00E47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5CB2" w14:textId="77777777" w:rsidR="00C557E4" w:rsidRDefault="00C557E4" w:rsidP="00C557E4">
    <w:pPr>
      <w:pStyle w:val="Header"/>
      <w:rPr>
        <w:rFonts w:ascii="Times New Roman" w:hAnsi="Times New Roman"/>
        <w:b/>
      </w:rPr>
    </w:pPr>
  </w:p>
  <w:p w14:paraId="18601400" w14:textId="77777777" w:rsidR="00C557E4" w:rsidRDefault="00C557E4" w:rsidP="00C557E4">
    <w:pPr>
      <w:pStyle w:val="Header"/>
    </w:pPr>
    <w:r w:rsidRPr="00C557E4">
      <w:rPr>
        <w:rFonts w:ascii="Times New Roman" w:hAnsi="Times New Roman"/>
        <w:b/>
        <w:noProof/>
        <w:lang w:val="en-US"/>
      </w:rPr>
      <mc:AlternateContent>
        <mc:Choice Requires="wps">
          <w:drawing>
            <wp:anchor distT="0" distB="0" distL="114300" distR="114300" simplePos="0" relativeHeight="251661312" behindDoc="1" locked="0" layoutInCell="1" allowOverlap="1" wp14:anchorId="5C385979" wp14:editId="78CD52D1">
              <wp:simplePos x="0" y="0"/>
              <wp:positionH relativeFrom="column">
                <wp:posOffset>-899160</wp:posOffset>
              </wp:positionH>
              <wp:positionV relativeFrom="paragraph">
                <wp:posOffset>-81280</wp:posOffset>
              </wp:positionV>
              <wp:extent cx="7559675" cy="324000"/>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324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F06FA" id="Rectangle 3" o:spid="_x0000_s1026" style="position:absolute;margin-left:-70.8pt;margin-top:-6.4pt;width:595.2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" fillcolor="#a5a5a5 [2092]" stroked="f" strokeweight="2pt"/>
          </w:pict>
        </mc:Fallback>
      </mc:AlternateContent>
    </w:r>
    <w:r w:rsidRPr="00C557E4">
      <w:rPr>
        <w:rFonts w:ascii="Times New Roman" w:hAnsi="Times New Roman"/>
        <w:b/>
      </w:rPr>
      <w:t>NUSRA: Jurnal Penelitian dan Ilmu Pendidikan</w:t>
    </w:r>
    <w:r>
      <w:tab/>
    </w:r>
    <w:r w:rsidRPr="00C557E4">
      <w:rPr>
        <w:rFonts w:ascii="Times New Roman" w:hAnsi="Times New Roman"/>
      </w:rPr>
      <w:t>Volume X, Issue X, Month Year</w:t>
    </w:r>
  </w:p>
  <w:p w14:paraId="38EBF6E1" w14:textId="77777777" w:rsidR="00C557E4" w:rsidRDefault="00C557E4" w:rsidP="00C557E4">
    <w:pPr>
      <w:pStyle w:val="Header"/>
    </w:pPr>
  </w:p>
  <w:p w14:paraId="4F6AD607" w14:textId="77777777" w:rsidR="00A5188A" w:rsidRPr="00A5188A" w:rsidRDefault="00A5188A" w:rsidP="00A5188A">
    <w:pPr>
      <w:pStyle w:val="Header"/>
      <w:rPr>
        <w:rFonts w:ascii="Garamond" w:hAnsi="Garamond"/>
        <w:b/>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DF5C" w14:textId="77777777" w:rsidR="00A67F95" w:rsidRPr="00BA6A7D" w:rsidRDefault="003A2D86" w:rsidP="002444E3">
    <w:pPr>
      <w:pStyle w:val="Header"/>
      <w:rPr>
        <w:rFonts w:ascii="Garamond" w:hAnsi="Garamond"/>
        <w:noProof/>
      </w:rPr>
    </w:pPr>
    <w:r>
      <w:rPr>
        <w:rFonts w:ascii="Garamond" w:hAnsi="Garamond"/>
        <w:i/>
        <w:sz w:val="18"/>
      </w:rPr>
      <w:t>Jurnal Penelitian dan Evaluasi Pendidikan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91B3" w14:textId="77777777" w:rsidR="00A67F95" w:rsidRPr="005B50A6" w:rsidRDefault="00E334E2" w:rsidP="00342AA6">
    <w:pPr>
      <w:pStyle w:val="Header"/>
      <w:jc w:val="right"/>
      <w:rPr>
        <w:rFonts w:ascii="Times New Roman" w:hAnsi="Times New Roman"/>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2AE9"/>
    <w:multiLevelType w:val="hybridMultilevel"/>
    <w:tmpl w:val="05D6666C"/>
    <w:lvl w:ilvl="0" w:tplc="C5607BF0">
      <w:start w:val="1"/>
      <w:numFmt w:val="decimal"/>
      <w:pStyle w:val="NusraTABLE"/>
      <w:lvlText w:val="Table %1."/>
      <w:lvlJc w:val="center"/>
      <w:pPr>
        <w:ind w:left="717"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17A484C"/>
    <w:multiLevelType w:val="hybridMultilevel"/>
    <w:tmpl w:val="4936F66C"/>
    <w:lvl w:ilvl="0" w:tplc="6B2AA2E2">
      <w:start w:val="1"/>
      <w:numFmt w:val="decimal"/>
      <w:pStyle w:val="NusraFIGURE"/>
      <w:lvlText w:val="Figure %1."/>
      <w:lvlJc w:val="left"/>
      <w:pPr>
        <w:ind w:left="717"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A3999"/>
    <w:multiLevelType w:val="hybridMultilevel"/>
    <w:tmpl w:val="F8BE3DBE"/>
    <w:lvl w:ilvl="0" w:tplc="ED1AA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8C"/>
    <w:rsid w:val="00001906"/>
    <w:rsid w:val="00032330"/>
    <w:rsid w:val="000A104F"/>
    <w:rsid w:val="000A5790"/>
    <w:rsid w:val="000C6171"/>
    <w:rsid w:val="000D4CF5"/>
    <w:rsid w:val="0011402B"/>
    <w:rsid w:val="00116C11"/>
    <w:rsid w:val="00117114"/>
    <w:rsid w:val="001E3663"/>
    <w:rsid w:val="002442AD"/>
    <w:rsid w:val="00262322"/>
    <w:rsid w:val="00270D66"/>
    <w:rsid w:val="00275BA2"/>
    <w:rsid w:val="002B01B4"/>
    <w:rsid w:val="002C07DB"/>
    <w:rsid w:val="00345248"/>
    <w:rsid w:val="00364BE0"/>
    <w:rsid w:val="003A2D86"/>
    <w:rsid w:val="003C124A"/>
    <w:rsid w:val="003D4E61"/>
    <w:rsid w:val="00404EB6"/>
    <w:rsid w:val="00437614"/>
    <w:rsid w:val="004754D5"/>
    <w:rsid w:val="004A1109"/>
    <w:rsid w:val="004B0D7D"/>
    <w:rsid w:val="005011D5"/>
    <w:rsid w:val="00534894"/>
    <w:rsid w:val="00553E7D"/>
    <w:rsid w:val="00566D7B"/>
    <w:rsid w:val="005835D5"/>
    <w:rsid w:val="005A24A7"/>
    <w:rsid w:val="005E33BF"/>
    <w:rsid w:val="006413A4"/>
    <w:rsid w:val="0064450E"/>
    <w:rsid w:val="0067448C"/>
    <w:rsid w:val="0068783E"/>
    <w:rsid w:val="00691F29"/>
    <w:rsid w:val="006C2E59"/>
    <w:rsid w:val="006D6F43"/>
    <w:rsid w:val="00784F7D"/>
    <w:rsid w:val="007A735F"/>
    <w:rsid w:val="007C0568"/>
    <w:rsid w:val="007E26E1"/>
    <w:rsid w:val="007E3334"/>
    <w:rsid w:val="007E6A19"/>
    <w:rsid w:val="00827764"/>
    <w:rsid w:val="008523F3"/>
    <w:rsid w:val="00867211"/>
    <w:rsid w:val="008C1485"/>
    <w:rsid w:val="008F4D71"/>
    <w:rsid w:val="00962891"/>
    <w:rsid w:val="00974FDD"/>
    <w:rsid w:val="009A0AE3"/>
    <w:rsid w:val="00A34F07"/>
    <w:rsid w:val="00A5188A"/>
    <w:rsid w:val="00A54FFA"/>
    <w:rsid w:val="00A6536B"/>
    <w:rsid w:val="00A839A5"/>
    <w:rsid w:val="00AA4406"/>
    <w:rsid w:val="00B0785A"/>
    <w:rsid w:val="00B33118"/>
    <w:rsid w:val="00B501BF"/>
    <w:rsid w:val="00B53E5D"/>
    <w:rsid w:val="00C557E4"/>
    <w:rsid w:val="00C907D8"/>
    <w:rsid w:val="00C97D8C"/>
    <w:rsid w:val="00CB0B8B"/>
    <w:rsid w:val="00D11379"/>
    <w:rsid w:val="00D344E0"/>
    <w:rsid w:val="00D465A9"/>
    <w:rsid w:val="00D6435F"/>
    <w:rsid w:val="00DC543A"/>
    <w:rsid w:val="00E03B95"/>
    <w:rsid w:val="00E042B8"/>
    <w:rsid w:val="00E334E2"/>
    <w:rsid w:val="00E35208"/>
    <w:rsid w:val="00E42D29"/>
    <w:rsid w:val="00E45D11"/>
    <w:rsid w:val="00E47A55"/>
    <w:rsid w:val="00E61843"/>
    <w:rsid w:val="00E84B9D"/>
    <w:rsid w:val="00EB394C"/>
    <w:rsid w:val="00EB6C1F"/>
    <w:rsid w:val="00F32F65"/>
    <w:rsid w:val="00F44051"/>
    <w:rsid w:val="00F45A1A"/>
    <w:rsid w:val="00F50C11"/>
    <w:rsid w:val="00F561B1"/>
    <w:rsid w:val="00F9299A"/>
    <w:rsid w:val="00FB0164"/>
    <w:rsid w:val="00FC236F"/>
    <w:rsid w:val="00FF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C42C"/>
  <w15:docId w15:val="{80D3C9E8-8C0B-4705-A94F-87E0B497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8C"/>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sraSUB1">
    <w:name w:val="Nusra_SUB_1"/>
    <w:basedOn w:val="Normal"/>
    <w:qFormat/>
    <w:rsid w:val="00C97D8C"/>
    <w:pPr>
      <w:spacing w:before="360" w:after="120" w:line="240" w:lineRule="auto"/>
    </w:pPr>
    <w:rPr>
      <w:rFonts w:ascii="Garamond" w:hAnsi="Garamond"/>
      <w:b/>
      <w:sz w:val="24"/>
    </w:rPr>
  </w:style>
  <w:style w:type="paragraph" w:customStyle="1" w:styleId="NusraBODYTEXT">
    <w:name w:val="Nusra_BODY TEXT"/>
    <w:basedOn w:val="Normal"/>
    <w:qFormat/>
    <w:rsid w:val="00C97D8C"/>
    <w:pPr>
      <w:spacing w:after="0" w:line="240" w:lineRule="auto"/>
      <w:ind w:firstLine="567"/>
      <w:jc w:val="both"/>
    </w:pPr>
    <w:rPr>
      <w:rFonts w:ascii="Garamond" w:hAnsi="Garamond"/>
      <w:sz w:val="24"/>
    </w:rPr>
  </w:style>
  <w:style w:type="paragraph" w:styleId="Header">
    <w:name w:val="header"/>
    <w:basedOn w:val="Normal"/>
    <w:link w:val="HeaderChar"/>
    <w:uiPriority w:val="99"/>
    <w:unhideWhenUsed/>
    <w:rsid w:val="00C9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D8C"/>
    <w:rPr>
      <w:rFonts w:ascii="Calibri" w:eastAsia="Calibri" w:hAnsi="Calibri" w:cs="Times New Roman"/>
      <w:lang w:val="id-ID"/>
    </w:rPr>
  </w:style>
  <w:style w:type="paragraph" w:styleId="Footer">
    <w:name w:val="footer"/>
    <w:basedOn w:val="Normal"/>
    <w:link w:val="FooterChar"/>
    <w:uiPriority w:val="99"/>
    <w:unhideWhenUsed/>
    <w:rsid w:val="00C9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D8C"/>
    <w:rPr>
      <w:rFonts w:ascii="Calibri" w:eastAsia="Calibri" w:hAnsi="Calibri" w:cs="Times New Roman"/>
      <w:lang w:val="id-ID"/>
    </w:rPr>
  </w:style>
  <w:style w:type="character" w:styleId="Strong">
    <w:name w:val="Strong"/>
    <w:uiPriority w:val="22"/>
    <w:qFormat/>
    <w:rsid w:val="00C97D8C"/>
    <w:rPr>
      <w:b/>
      <w:bCs/>
    </w:rPr>
  </w:style>
  <w:style w:type="paragraph" w:customStyle="1" w:styleId="NusraTABLE">
    <w:name w:val="Nusra_TABLE"/>
    <w:basedOn w:val="ListParagraph"/>
    <w:qFormat/>
    <w:rsid w:val="00C97D8C"/>
    <w:pPr>
      <w:numPr>
        <w:numId w:val="1"/>
      </w:numPr>
      <w:tabs>
        <w:tab w:val="num" w:pos="360"/>
      </w:tabs>
      <w:spacing w:before="240" w:after="120" w:line="240" w:lineRule="auto"/>
      <w:ind w:left="720" w:firstLine="0"/>
      <w:contextualSpacing w:val="0"/>
      <w:jc w:val="center"/>
    </w:pPr>
    <w:rPr>
      <w:rFonts w:ascii="Garamond" w:eastAsia="Times New Roman" w:hAnsi="Garamond" w:cs="Calibri"/>
      <w:sz w:val="24"/>
      <w:szCs w:val="24"/>
      <w:lang w:val="en-US"/>
    </w:rPr>
  </w:style>
  <w:style w:type="character" w:styleId="PageNumber">
    <w:name w:val="page number"/>
    <w:uiPriority w:val="99"/>
    <w:rsid w:val="00C97D8C"/>
    <w:rPr>
      <w:rFonts w:cs="Times New Roman"/>
    </w:rPr>
  </w:style>
  <w:style w:type="paragraph" w:customStyle="1" w:styleId="NusraFIGURE">
    <w:name w:val="Nusra_FIGURE"/>
    <w:basedOn w:val="ListParagraph"/>
    <w:qFormat/>
    <w:rsid w:val="00C97D8C"/>
    <w:pPr>
      <w:numPr>
        <w:numId w:val="2"/>
      </w:numPr>
      <w:tabs>
        <w:tab w:val="num" w:pos="360"/>
      </w:tabs>
      <w:spacing w:before="120" w:after="240" w:line="240" w:lineRule="auto"/>
      <w:ind w:left="720" w:firstLine="0"/>
      <w:contextualSpacing w:val="0"/>
      <w:jc w:val="center"/>
    </w:pPr>
    <w:rPr>
      <w:rFonts w:ascii="Garamond" w:eastAsia="Times New Roman" w:hAnsi="Garamond" w:cs="Calibri"/>
      <w:sz w:val="24"/>
      <w:szCs w:val="24"/>
      <w:lang w:val="en-US"/>
    </w:rPr>
  </w:style>
  <w:style w:type="paragraph" w:customStyle="1" w:styleId="NusraABSTRACTBODY">
    <w:name w:val="Nusra_ABSTRACT BODY"/>
    <w:basedOn w:val="Normal"/>
    <w:rsid w:val="00C97D8C"/>
    <w:pPr>
      <w:spacing w:after="0" w:line="240" w:lineRule="auto"/>
      <w:jc w:val="both"/>
    </w:pPr>
    <w:rPr>
      <w:rFonts w:ascii="Garamond" w:hAnsi="Garamond"/>
      <w:sz w:val="24"/>
    </w:rPr>
  </w:style>
  <w:style w:type="paragraph" w:customStyle="1" w:styleId="NusraABSTRACTKEYWORD">
    <w:name w:val="Nusra_ABSTRACT KEYWORD"/>
    <w:basedOn w:val="NusraABSTRACTBODY"/>
    <w:rsid w:val="00C97D8C"/>
    <w:pPr>
      <w:jc w:val="left"/>
    </w:pPr>
    <w:rPr>
      <w:i/>
    </w:rPr>
  </w:style>
  <w:style w:type="paragraph" w:customStyle="1" w:styleId="NusraABSTRACTTITLE">
    <w:name w:val="Nusra_ABSTRACT TITLE"/>
    <w:basedOn w:val="Normal"/>
    <w:rsid w:val="00C97D8C"/>
    <w:pPr>
      <w:spacing w:before="120" w:after="0" w:line="240" w:lineRule="auto"/>
      <w:jc w:val="center"/>
    </w:pPr>
    <w:rPr>
      <w:rFonts w:ascii="Garamond" w:hAnsi="Garamond"/>
      <w:b/>
      <w:sz w:val="24"/>
    </w:rPr>
  </w:style>
  <w:style w:type="paragraph" w:customStyle="1" w:styleId="NusraTITLE">
    <w:name w:val="Nusra_TITLE"/>
    <w:basedOn w:val="Normal"/>
    <w:qFormat/>
    <w:rsid w:val="00C97D8C"/>
    <w:pPr>
      <w:spacing w:after="0" w:line="240" w:lineRule="auto"/>
      <w:jc w:val="center"/>
    </w:pPr>
    <w:rPr>
      <w:rFonts w:ascii="Garamond" w:hAnsi="Garamond"/>
      <w:b/>
      <w:sz w:val="24"/>
    </w:rPr>
  </w:style>
  <w:style w:type="paragraph" w:customStyle="1" w:styleId="NusraAUTHOR">
    <w:name w:val="Nusra_AUTHOR"/>
    <w:basedOn w:val="NusraTITLE"/>
    <w:rsid w:val="00E42D29"/>
    <w:pPr>
      <w:spacing w:before="120"/>
    </w:pPr>
    <w:rPr>
      <w:b w:val="0"/>
      <w:i/>
    </w:rPr>
  </w:style>
  <w:style w:type="paragraph" w:customStyle="1" w:styleId="NusraREFERENCES">
    <w:name w:val="Nusra_REFERENCES"/>
    <w:basedOn w:val="NusraBODYTEXT"/>
    <w:rsid w:val="00C97D8C"/>
    <w:pPr>
      <w:spacing w:after="120"/>
      <w:ind w:left="567" w:hanging="567"/>
      <w:jc w:val="left"/>
    </w:pPr>
  </w:style>
  <w:style w:type="paragraph" w:styleId="ListParagraph">
    <w:name w:val="List Paragraph"/>
    <w:basedOn w:val="Normal"/>
    <w:uiPriority w:val="34"/>
    <w:qFormat/>
    <w:rsid w:val="00C97D8C"/>
    <w:pPr>
      <w:ind w:left="720"/>
      <w:contextualSpacing/>
    </w:pPr>
  </w:style>
  <w:style w:type="paragraph" w:styleId="BalloonText">
    <w:name w:val="Balloon Text"/>
    <w:basedOn w:val="Normal"/>
    <w:link w:val="BalloonTextChar"/>
    <w:uiPriority w:val="99"/>
    <w:semiHidden/>
    <w:unhideWhenUsed/>
    <w:rsid w:val="00C97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8C"/>
    <w:rPr>
      <w:rFonts w:ascii="Tahoma" w:eastAsia="Calibri" w:hAnsi="Tahoma" w:cs="Tahoma"/>
      <w:sz w:val="16"/>
      <w:szCs w:val="16"/>
      <w:lang w:val="id-ID"/>
    </w:rPr>
  </w:style>
  <w:style w:type="table" w:styleId="TableGrid">
    <w:name w:val="Table Grid"/>
    <w:basedOn w:val="TableNormal"/>
    <w:uiPriority w:val="59"/>
    <w:rsid w:val="00C9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D8C"/>
    <w:rPr>
      <w:color w:val="0000FF"/>
      <w:u w:val="single"/>
    </w:rPr>
  </w:style>
  <w:style w:type="paragraph" w:styleId="NormalWeb">
    <w:name w:val="Normal (Web)"/>
    <w:basedOn w:val="Normal"/>
    <w:uiPriority w:val="99"/>
    <w:unhideWhenUsed/>
    <w:rsid w:val="00275B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275BA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75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62690">
      <w:bodyDiv w:val="1"/>
      <w:marLeft w:val="0"/>
      <w:marRight w:val="0"/>
      <w:marTop w:val="0"/>
      <w:marBottom w:val="0"/>
      <w:divBdr>
        <w:top w:val="none" w:sz="0" w:space="0" w:color="auto"/>
        <w:left w:val="none" w:sz="0" w:space="0" w:color="auto"/>
        <w:bottom w:val="none" w:sz="0" w:space="0" w:color="auto"/>
        <w:right w:val="none" w:sz="0" w:space="0" w:color="auto"/>
      </w:divBdr>
      <w:divsChild>
        <w:div w:id="1305936174">
          <w:marLeft w:val="0"/>
          <w:marRight w:val="0"/>
          <w:marTop w:val="0"/>
          <w:marBottom w:val="0"/>
          <w:divBdr>
            <w:top w:val="none" w:sz="0" w:space="0" w:color="auto"/>
            <w:left w:val="none" w:sz="0" w:space="0" w:color="auto"/>
            <w:bottom w:val="none" w:sz="0" w:space="0" w:color="auto"/>
            <w:right w:val="none" w:sz="0" w:space="0" w:color="auto"/>
          </w:divBdr>
          <w:divsChild>
            <w:div w:id="12978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nusantaraglobal.ac.id/index.php/nusra"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covid19.go.id/peta-sebara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A13BB-4FEC-43AA-BE11-D04D2E4B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 Vivobook</cp:lastModifiedBy>
  <cp:revision>43</cp:revision>
  <cp:lastPrinted>2023-09-19T12:13:00Z</cp:lastPrinted>
  <dcterms:created xsi:type="dcterms:W3CDTF">2023-09-19T12:09:00Z</dcterms:created>
  <dcterms:modified xsi:type="dcterms:W3CDTF">2024-06-28T16:08:00Z</dcterms:modified>
</cp:coreProperties>
</file>